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6A7C0" w14:textId="77777777" w:rsidR="00637288" w:rsidRPr="00637288" w:rsidRDefault="00637288" w:rsidP="00637288">
      <w:pPr>
        <w:spacing w:after="200" w:line="276" w:lineRule="auto"/>
        <w:jc w:val="center"/>
        <w:rPr>
          <w:rFonts w:eastAsia="Calibri" w:cs="Times New Roman"/>
          <w:b/>
        </w:rPr>
      </w:pPr>
      <w:r w:rsidRPr="00637288">
        <w:rPr>
          <w:rFonts w:eastAsia="Calibri" w:cs="Times New Roman"/>
          <w:b/>
        </w:rPr>
        <w:t>Regulamin sklepu</w:t>
      </w:r>
    </w:p>
    <w:p w14:paraId="2E6E25A7" w14:textId="77777777" w:rsidR="00637288" w:rsidRPr="00637288" w:rsidRDefault="00637288" w:rsidP="00637288">
      <w:pPr>
        <w:spacing w:after="200" w:line="276" w:lineRule="auto"/>
        <w:jc w:val="center"/>
        <w:rPr>
          <w:rFonts w:eastAsia="Calibri" w:cs="Times New Roman"/>
          <w:b/>
          <w:color w:val="FF0000"/>
        </w:rPr>
      </w:pPr>
    </w:p>
    <w:p w14:paraId="52A73449" w14:textId="77777777" w:rsidR="00637288" w:rsidRPr="00637288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637288">
        <w:rPr>
          <w:rFonts w:eastAsia="Calibri" w:cs="Times New Roman"/>
          <w:b/>
        </w:rPr>
        <w:t>§1 Postanowienia ogólne</w:t>
      </w:r>
    </w:p>
    <w:p w14:paraId="738DAC55" w14:textId="77777777" w:rsidR="00637288" w:rsidRPr="00637288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</w:pPr>
      <w:r w:rsidRPr="00637288">
        <w:t xml:space="preserve">Niniejszy Regulamin określa zasady funkcjonowania Serwisu https://www.lightoflove.pl </w:t>
      </w:r>
      <w:r w:rsidRPr="00637288">
        <w:rPr>
          <w:rFonts w:cs="Times New Roman"/>
          <w:shd w:val="clear" w:color="auto" w:fill="FFFFFF"/>
        </w:rPr>
        <w:t xml:space="preserve">, </w:t>
      </w:r>
      <w:r w:rsidRPr="00637288">
        <w:rPr>
          <w:rFonts w:cs="Times New Roman"/>
          <w:shd w:val="clear" w:color="auto" w:fill="FFFFFF"/>
        </w:rPr>
        <w:br/>
        <w:t>w szczególności:</w:t>
      </w:r>
    </w:p>
    <w:p w14:paraId="1D193497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37288">
        <w:rPr>
          <w:rFonts w:eastAsia="Calibri" w:cs="Times New Roman"/>
        </w:rPr>
        <w:t>definiuje określenia używane w Regulaminie,</w:t>
      </w:r>
    </w:p>
    <w:p w14:paraId="6B033422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określa zasady zawierania Umów sprzedaży, składania zamówień i ich realizacji,</w:t>
      </w:r>
    </w:p>
    <w:p w14:paraId="74F3EDCA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określa zasady dokonywania płatności i realizacji dostawy,</w:t>
      </w:r>
    </w:p>
    <w:p w14:paraId="4CF65EE2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określa zasady postępowania przy odbiorze przesyłki,</w:t>
      </w:r>
    </w:p>
    <w:p w14:paraId="22A2F1B9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określa zasady składania reklamacji i oświadczenia o odstąpieniu od umowy, w tym określa wyjątki,</w:t>
      </w:r>
    </w:p>
    <w:p w14:paraId="60201614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określa wymagania techniczne,</w:t>
      </w:r>
    </w:p>
    <w:p w14:paraId="49FBEF3B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informuje o Polityce prywatności,</w:t>
      </w:r>
    </w:p>
    <w:p w14:paraId="61158ED6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informuje o majątkowych prawach autorskich,</w:t>
      </w:r>
    </w:p>
    <w:p w14:paraId="131590DF" w14:textId="77777777" w:rsidR="00637288" w:rsidRPr="00637288" w:rsidRDefault="00637288" w:rsidP="00637288">
      <w:pPr>
        <w:pStyle w:val="Akapitzlist"/>
        <w:numPr>
          <w:ilvl w:val="1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wskazuje pozasądowe sposoby rozstrzygania sporów.</w:t>
      </w:r>
    </w:p>
    <w:p w14:paraId="3D63686B" w14:textId="77777777" w:rsidR="00637288" w:rsidRPr="00637288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37288">
        <w:t xml:space="preserve">Serwis </w:t>
      </w:r>
      <w:r w:rsidRPr="00637288">
        <w:rPr>
          <w:rFonts w:eastAsia="Calibri" w:cs="Times New Roman"/>
        </w:rPr>
        <w:t xml:space="preserve">internetowy działający w domenie </w:t>
      </w:r>
      <w:hyperlink r:id="rId7" w:history="1">
        <w:r w:rsidRPr="00637288">
          <w:rPr>
            <w:rStyle w:val="Hipercze"/>
            <w:b/>
            <w:color w:val="auto"/>
            <w:u w:val="none"/>
          </w:rPr>
          <w:t>https://www.lightoflove.pl</w:t>
        </w:r>
      </w:hyperlink>
      <w:r w:rsidRPr="00637288">
        <w:rPr>
          <w:b/>
        </w:rPr>
        <w:t xml:space="preserve"> </w:t>
      </w:r>
      <w:r w:rsidRPr="00637288">
        <w:rPr>
          <w:rFonts w:eastAsia="Calibri" w:cs="Times New Roman"/>
        </w:rPr>
        <w:t xml:space="preserve">prowadzony jest przez: </w:t>
      </w:r>
    </w:p>
    <w:p w14:paraId="29A9AD8F" w14:textId="0B8E6583" w:rsidR="00637288" w:rsidRPr="002976C3" w:rsidRDefault="00637288" w:rsidP="00637288">
      <w:pPr>
        <w:spacing w:after="200" w:line="276" w:lineRule="auto"/>
        <w:ind w:left="708"/>
        <w:jc w:val="center"/>
        <w:rPr>
          <w:rFonts w:cs="Times New Roman"/>
          <w:b/>
          <w:shd w:val="clear" w:color="auto" w:fill="FFFFFF"/>
        </w:rPr>
      </w:pPr>
      <w:proofErr w:type="spellStart"/>
      <w:r w:rsidRPr="00637288">
        <w:rPr>
          <w:rFonts w:cs="Times New Roman"/>
          <w:b/>
          <w:shd w:val="clear" w:color="auto" w:fill="FFFFFF"/>
        </w:rPr>
        <w:t>LoL</w:t>
      </w:r>
      <w:proofErr w:type="spellEnd"/>
      <w:r w:rsidRPr="00637288">
        <w:rPr>
          <w:rFonts w:cs="Times New Roman"/>
          <w:b/>
          <w:shd w:val="clear" w:color="auto" w:fill="FFFFFF"/>
        </w:rPr>
        <w:t xml:space="preserve"> Anita Jankowska</w:t>
      </w:r>
      <w:r w:rsidRPr="00637288">
        <w:rPr>
          <w:rFonts w:eastAsia="Calibri" w:cs="Times New Roman"/>
          <w:b/>
        </w:rPr>
        <w:br/>
      </w:r>
      <w:r w:rsidR="00841220">
        <w:rPr>
          <w:rFonts w:cs="Times New Roman"/>
          <w:b/>
          <w:color w:val="2C363A"/>
          <w:shd w:val="clear" w:color="auto" w:fill="FFFFFF"/>
        </w:rPr>
        <w:t>ul. Jelenia 26/15</w:t>
      </w:r>
      <w:r w:rsidR="002A6A41">
        <w:rPr>
          <w:rFonts w:cs="Times New Roman"/>
          <w:b/>
          <w:color w:val="2C363A"/>
          <w:shd w:val="clear" w:color="auto" w:fill="FFFFFF"/>
        </w:rPr>
        <w:t xml:space="preserve"> </w:t>
      </w:r>
      <w:r w:rsidR="0082267D" w:rsidRPr="007B27EE">
        <w:rPr>
          <w:rFonts w:cs="Times New Roman"/>
          <w:b/>
          <w:color w:val="2C363A"/>
          <w:shd w:val="clear" w:color="auto" w:fill="FFFFFF"/>
        </w:rPr>
        <w:t>54-242 Wrocław</w:t>
      </w:r>
      <w:r w:rsidR="0082267D" w:rsidRPr="00637288">
        <w:rPr>
          <w:rFonts w:eastAsia="Calibri" w:cs="Times New Roman"/>
          <w:b/>
        </w:rPr>
        <w:t xml:space="preserve"> </w:t>
      </w:r>
      <w:r w:rsidR="0082267D">
        <w:rPr>
          <w:rFonts w:eastAsia="Calibri" w:cs="Times New Roman"/>
          <w:b/>
        </w:rPr>
        <w:br/>
      </w:r>
      <w:r w:rsidRPr="00637288">
        <w:rPr>
          <w:rFonts w:eastAsia="Calibri" w:cs="Times New Roman"/>
          <w:b/>
        </w:rPr>
        <w:t>NIP:</w:t>
      </w:r>
      <w:r w:rsidRPr="00637288">
        <w:rPr>
          <w:rFonts w:cs="Times New Roman"/>
          <w:b/>
          <w:shd w:val="clear" w:color="auto" w:fill="FFFFFF"/>
        </w:rPr>
        <w:t xml:space="preserve"> 8942672583 </w:t>
      </w:r>
      <w:r w:rsidRPr="00637288">
        <w:rPr>
          <w:rFonts w:eastAsia="Calibri" w:cs="Times New Roman"/>
          <w:b/>
        </w:rPr>
        <w:t>REGON:</w:t>
      </w:r>
      <w:r w:rsidRPr="00637288">
        <w:rPr>
          <w:rFonts w:cs="Times New Roman"/>
          <w:b/>
          <w:shd w:val="clear" w:color="auto" w:fill="FFFFFF"/>
        </w:rPr>
        <w:t xml:space="preserve"> 521192341</w:t>
      </w:r>
      <w:r w:rsidRPr="00637288">
        <w:rPr>
          <w:rFonts w:cs="Times New Roman"/>
          <w:b/>
          <w:shd w:val="clear" w:color="auto" w:fill="FFFFFF"/>
        </w:rPr>
        <w:br/>
      </w:r>
      <w:r w:rsidRPr="002976C3">
        <w:rPr>
          <w:rFonts w:eastAsia="Calibri" w:cs="Times New Roman"/>
          <w:b/>
        </w:rPr>
        <w:t>e-mail</w:t>
      </w:r>
      <w:r w:rsidR="002630E3" w:rsidRPr="002976C3">
        <w:rPr>
          <w:rFonts w:eastAsia="Calibri" w:cs="Times New Roman"/>
          <w:b/>
        </w:rPr>
        <w:t>:</w:t>
      </w:r>
      <w:r w:rsidR="002A6A41">
        <w:rPr>
          <w:rFonts w:cs="Times New Roman"/>
          <w:b/>
          <w:shd w:val="clear" w:color="auto" w:fill="FFFFFF"/>
        </w:rPr>
        <w:t xml:space="preserve"> </w:t>
      </w:r>
      <w:r w:rsidR="002630E3" w:rsidRPr="002976C3">
        <w:rPr>
          <w:rFonts w:cs="Times New Roman"/>
          <w:b/>
          <w:shd w:val="clear" w:color="auto" w:fill="FFFFFF"/>
        </w:rPr>
        <w:t>kontakt</w:t>
      </w:r>
      <w:r w:rsidR="002976C3" w:rsidRPr="002976C3">
        <w:rPr>
          <w:rFonts w:cs="Times New Roman"/>
          <w:b/>
          <w:shd w:val="clear" w:color="auto" w:fill="FFFFFF"/>
        </w:rPr>
        <w:t>@lightoflove.pl</w:t>
      </w:r>
      <w:r w:rsidR="002976C3" w:rsidRPr="002976C3">
        <w:rPr>
          <w:rFonts w:eastAsia="Calibri" w:cs="Times New Roman"/>
          <w:b/>
        </w:rPr>
        <w:t xml:space="preserve"> </w:t>
      </w:r>
      <w:r w:rsidRPr="002976C3">
        <w:rPr>
          <w:rFonts w:eastAsia="Calibri" w:cs="Times New Roman"/>
          <w:b/>
        </w:rPr>
        <w:t>telefon kontaktowy: +48 </w:t>
      </w:r>
      <w:r w:rsidRPr="002976C3">
        <w:rPr>
          <w:rFonts w:cs="Times New Roman"/>
          <w:b/>
          <w:shd w:val="clear" w:color="auto" w:fill="FFFFFF"/>
        </w:rPr>
        <w:t>517214116</w:t>
      </w:r>
    </w:p>
    <w:p w14:paraId="6D7414DF" w14:textId="4F467D4E" w:rsidR="00637288" w:rsidRPr="00637288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37288">
        <w:rPr>
          <w:rFonts w:eastAsia="Calibri" w:cs="Times New Roman"/>
        </w:rPr>
        <w:t>Ceny podane w Sklepie są podane w polskich złotych i są cenami brutto. Cena podana przy danym Produkcie jest wiążąca dla Klienta w chwili składania Zamówienia. Ceny nie zawierają kosztów dostawy.</w:t>
      </w:r>
      <w:r w:rsidR="002A6A41">
        <w:rPr>
          <w:rFonts w:eastAsia="Calibri" w:cs="Times New Roman"/>
        </w:rPr>
        <w:t xml:space="preserve"> </w:t>
      </w:r>
    </w:p>
    <w:p w14:paraId="1951AB9F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t xml:space="preserve">Sprzedawca jest </w:t>
      </w:r>
      <w:r w:rsidR="006C2011" w:rsidRPr="006C2011">
        <w:t>czynnym płatnikiem VAT.</w:t>
      </w:r>
    </w:p>
    <w:p w14:paraId="6D31A8EF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Informacje o Produktach podane na stronach internetowych Sklepu, w szczególności ich opisy i ceny, nie stanowią oferty w rozumieniu Kodeksu cywilnego, a są jedynie zaproszeniem do zawarcia umowy w rozumieniu art.71 Kodeksu cywilnego.</w:t>
      </w:r>
    </w:p>
    <w:p w14:paraId="252ABF2E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Sprzedawca zastrzega sobie prawo do zmiany cen Produktów dostępnych w Sklepie internetowym, wprowadzania nowych Produktów, wycofywania Produktów, przeprowadzania promocji i dawania rabatów, a także ograniczonego w czasie oferowania Produktów nieodpłatnych. Powyższe zapisy nie mają wpływu na Zamówienia, które zostały złożone przed datą wejścia w życie którejkolwiek ze zmian.</w:t>
      </w:r>
    </w:p>
    <w:p w14:paraId="73F4FFFB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Czas trwania promocji jest ograniczony. Rabaty i promocje nie łączą się. Szczegółowe informacje zawarte są każdorazowo w warunkach lub regulaminie danej promocji.</w:t>
      </w:r>
    </w:p>
    <w:p w14:paraId="190D29D6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lastRenderedPageBreak/>
        <w:t>Warunkiem złożenia Zamówienia przez Klienta jest zapoznanie się z Regulaminem i akceptacja jego postanowień w czasie składania Zamówienia. Klient poprzez akceptację wyraża zgodę na wszystkie postanowienia i zobowiązuje się ich przestrzegać.</w:t>
      </w:r>
    </w:p>
    <w:p w14:paraId="290AAEB7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Serwis udostępnia możliwość rejestracji Konta klienta.</w:t>
      </w:r>
    </w:p>
    <w:p w14:paraId="19DD7042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Niniejszy Regulamin jest udostępniany nieodpłatnie. Klient może utrwalić treść Regulaminu w dogodny dla siebie sposób, np. poprzez zapis na trwałym nośniku lub wydruk.</w:t>
      </w:r>
    </w:p>
    <w:p w14:paraId="5F285C48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Regulamin może odsyłać do odrębnych regulaminów oraz ogólnych warunków świadczenia usług poprzez właściciela Serwisu internetowego, które w takim wypadku stają się integralną częścią niniejszego Regulaminu.</w:t>
      </w:r>
    </w:p>
    <w:p w14:paraId="2A691ADD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Zastrzega się, że Konsumentów oraz Przedsiębiorców na prawach konsumentów, nie dotyczą te postanowienia Regulaminu, które stanowiłyby niedozwolone postanowienia umowne w rozumieniu Kodeksu cywilnego (art.385(1) do 385(3)), czy naruszałyby bezwzględnie obowiązujące przepisy prawne dotyczące zawierania umów z udziałem Konsumenta oraz Przedsiębiorcy na prawach konsumentów, które zostałyby zawarte w rejestrze postanowień wzorców umownych uznanych za niedozwolone, prowadzonych przez Prezesa Urzędu Ochrony Konkurencji i Konsumentów.</w:t>
      </w:r>
    </w:p>
    <w:p w14:paraId="1D38488F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Zakazane jest dostarczanie przez Klienta treści o charakterze bezprawnym.</w:t>
      </w:r>
    </w:p>
    <w:p w14:paraId="1344593D" w14:textId="77777777" w:rsidR="00637288" w:rsidRPr="006C2011" w:rsidRDefault="006C2011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 xml:space="preserve">Sprzedawca nie umożliwia pozostawiania opinii. </w:t>
      </w:r>
    </w:p>
    <w:p w14:paraId="402030FB" w14:textId="77777777" w:rsidR="00637288" w:rsidRPr="006C2011" w:rsidRDefault="00637288" w:rsidP="00637288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</w:pPr>
      <w:r w:rsidRPr="006C2011">
        <w:rPr>
          <w:rFonts w:eastAsia="Calibri" w:cs="Times New Roman"/>
        </w:rPr>
        <w:t>Sprzedawca nie stosuje mechanizmu plasowania Produktów na liście wyników wyszukiwania.</w:t>
      </w:r>
    </w:p>
    <w:p w14:paraId="2E03F363" w14:textId="77777777" w:rsidR="00637288" w:rsidRPr="00637288" w:rsidRDefault="00637288" w:rsidP="00637288">
      <w:pPr>
        <w:spacing w:after="200" w:line="276" w:lineRule="auto"/>
        <w:ind w:left="360"/>
        <w:jc w:val="both"/>
        <w:rPr>
          <w:rFonts w:eastAsia="Calibri" w:cs="Times New Roman"/>
          <w:b/>
          <w:color w:val="FF0000"/>
        </w:rPr>
      </w:pPr>
    </w:p>
    <w:p w14:paraId="689CED83" w14:textId="77777777" w:rsidR="00637288" w:rsidRPr="006C2011" w:rsidRDefault="00637288" w:rsidP="00637288">
      <w:pPr>
        <w:spacing w:after="200" w:line="276" w:lineRule="auto"/>
        <w:ind w:left="360"/>
        <w:jc w:val="both"/>
      </w:pPr>
      <w:r w:rsidRPr="006C2011">
        <w:rPr>
          <w:rFonts w:eastAsia="Calibri" w:cs="Times New Roman"/>
          <w:b/>
        </w:rPr>
        <w:t>§2 Definicje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960"/>
        <w:gridCol w:w="6752"/>
      </w:tblGrid>
      <w:tr w:rsidR="006C2011" w:rsidRPr="006C2011" w14:paraId="7CE2247A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09E8B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Dzień roboczy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DF202D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 w:rsidRPr="006C2011">
              <w:rPr>
                <w:rFonts w:eastAsia="Calibri" w:cs="Times New Roman"/>
              </w:rPr>
              <w:t>Jeden dzień od poniedziałku do piątku z wyłączeniem dni ustawowo wolnych od pracy.</w:t>
            </w:r>
          </w:p>
        </w:tc>
      </w:tr>
      <w:tr w:rsidR="006C2011" w:rsidRPr="006C2011" w14:paraId="2EAA4F15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E5D20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  <w:b/>
              </w:rPr>
              <w:t>Formularz zamówienia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75164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Usługa elektroniczna, interaktywna, dostępna w Sklepie internetowym Sprzedawcy, umożliwiająca złożenie zamówienia.</w:t>
            </w:r>
          </w:p>
        </w:tc>
      </w:tr>
      <w:tr w:rsidR="006C2011" w:rsidRPr="006C2011" w14:paraId="0D5DC777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A8A5E1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Kodeks cywilny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F08CFF" w14:textId="4A72C44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 xml:space="preserve">Ustawa Kodeks cywilny z dnia 23 kwietnia 1964 r. </w:t>
            </w:r>
            <w:r w:rsidR="00E94441">
              <w:rPr>
                <w:rFonts w:eastAsia="Calibri" w:cs="Times New Roman"/>
              </w:rPr>
              <w:t>(Dz.U.2025.0.107</w:t>
            </w:r>
            <w:r w:rsidR="002D452A" w:rsidRPr="002D452A">
              <w:rPr>
                <w:rFonts w:eastAsia="Calibri" w:cs="Times New Roman"/>
              </w:rPr>
              <w:t>1 ze zm.)</w:t>
            </w:r>
            <w:r w:rsidRPr="006C2011">
              <w:rPr>
                <w:rFonts w:eastAsia="Calibri" w:cs="Times New Roman"/>
              </w:rPr>
              <w:t>.</w:t>
            </w:r>
          </w:p>
        </w:tc>
      </w:tr>
      <w:tr w:rsidR="006C2011" w:rsidRPr="006C2011" w14:paraId="3D0D65D1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B9D5E1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Produkt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4EF4AD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Wszystkie produkty dostępne w Sklepie internetowym będące przedmiotem Umowy sprzedaży między Sprzedawcą a Klientem.</w:t>
            </w:r>
          </w:p>
        </w:tc>
      </w:tr>
      <w:tr w:rsidR="006C2011" w:rsidRPr="006C2011" w14:paraId="5B7973DB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07DC04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Produkt wyprodukowany według specyfikacji Konsumenta lub Przedsiębiorcy na prawach konsumenta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905E2B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 w:rsidRPr="006C2011">
              <w:rPr>
                <w:rFonts w:eastAsia="Times New Roman" w:cs="Times New Roman"/>
                <w:bCs/>
                <w:lang w:eastAsia="pl-PL"/>
              </w:rPr>
              <w:t>Oznacza produkt nieprefabrykowany, który wykonano na podstawie indywidualnego wyboru lub decyzji Konsumenta lub Przedsiębiorcy na prawach konsumenta.</w:t>
            </w:r>
          </w:p>
        </w:tc>
      </w:tr>
      <w:tr w:rsidR="00C46FCD" w:rsidRPr="006C2011" w14:paraId="231061F7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2B2E82" w14:textId="77777777" w:rsidR="00C46FCD" w:rsidRPr="006C2011" w:rsidRDefault="00C46FCD" w:rsidP="00046D35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A3F58F" w14:textId="77777777" w:rsidR="00C46FCD" w:rsidRPr="006C2011" w:rsidRDefault="00C46FCD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</w:p>
        </w:tc>
      </w:tr>
      <w:tr w:rsidR="00C46FCD" w:rsidRPr="00671A90" w14:paraId="56A324DD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671229" w14:textId="77777777" w:rsidR="00C46FCD" w:rsidRDefault="00C46FCD" w:rsidP="00046D35">
            <w:pPr>
              <w:spacing w:after="200" w:line="276" w:lineRule="auto"/>
              <w:jc w:val="both"/>
              <w:rPr>
                <w:b/>
              </w:rPr>
            </w:pPr>
            <w:r w:rsidRPr="002E6715">
              <w:rPr>
                <w:rFonts w:eastAsia="Times New Roman" w:cs="Times New Roman"/>
                <w:b/>
                <w:lang w:eastAsia="pl-PL"/>
              </w:rPr>
              <w:t>Produkty cyfrowe bez nośnika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0AE80" w14:textId="77777777" w:rsidR="00C46FCD" w:rsidRDefault="00C46FCD" w:rsidP="00046D35">
            <w:pPr>
              <w:spacing w:after="200" w:line="276" w:lineRule="auto"/>
              <w:jc w:val="both"/>
            </w:pPr>
            <w:r>
              <w:t>O</w:t>
            </w:r>
            <w:r w:rsidRPr="00CB4BCF">
              <w:t>znaczają dane, które są wytwarzane i dostarczane w postaci cyfrowej w określonym formacie, zawierające określone treści (w szczególności e-booki, pliki audiowizualne, aplikacje komputerowe, kursy multimedialne</w:t>
            </w:r>
            <w:r>
              <w:t>, pliki PDF</w:t>
            </w:r>
            <w:r w:rsidRPr="00CB4BCF">
              <w:t>) przeznaczone do pobrania/instalacji i odtworzenia za pomocą Urządzenia, które nie są zapisane na nośniku materialnym, udostępniane przez Sprzedawcę w Sklepie na zasadach określonych w Regulaminie</w:t>
            </w:r>
            <w:r>
              <w:t>.</w:t>
            </w:r>
          </w:p>
        </w:tc>
      </w:tr>
      <w:tr w:rsidR="006C2011" w:rsidRPr="006C2011" w14:paraId="75FCA964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E8966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Regulamin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9FD07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Niniejszy Regulamin.</w:t>
            </w:r>
          </w:p>
        </w:tc>
      </w:tr>
      <w:tr w:rsidR="006C2011" w:rsidRPr="006C2011" w14:paraId="23C7E1A9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FB55D7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 xml:space="preserve">Serwis/ </w:t>
            </w:r>
            <w:r w:rsidRPr="006C2011">
              <w:rPr>
                <w:b/>
              </w:rPr>
              <w:br/>
              <w:t xml:space="preserve">Sklep internetowy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190454" w14:textId="57750F1D" w:rsidR="00637288" w:rsidRPr="006C2011" w:rsidRDefault="00637288" w:rsidP="002D452A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Sklep internetowy dostępny pod adresem </w:t>
            </w:r>
            <w:r w:rsidR="002D452A" w:rsidRPr="002D452A">
              <w:t>https://www.lightoflove.pl</w:t>
            </w:r>
            <w:r w:rsidR="002D452A">
              <w:br/>
            </w:r>
            <w:r w:rsidRPr="006C2011">
              <w:rPr>
                <w:rFonts w:eastAsia="Calibri" w:cs="Times New Roman"/>
              </w:rPr>
              <w:t>za pośrednictwem, którego Klient może dokonać zamówienia Produktów lub Usług.</w:t>
            </w:r>
          </w:p>
        </w:tc>
      </w:tr>
      <w:tr w:rsidR="00C46FCD" w:rsidRPr="00C46FCD" w14:paraId="37C18214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8CD63" w14:textId="77777777" w:rsidR="00637288" w:rsidRPr="00C46FCD" w:rsidRDefault="00637288" w:rsidP="00046D35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 w:rsidRPr="00C46FCD">
              <w:rPr>
                <w:rFonts w:cs="Times New Roman"/>
                <w:b/>
              </w:rPr>
              <w:t xml:space="preserve">Sprzedawca/ Usługodawca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5C2343" w14:textId="62A3608B" w:rsidR="00637288" w:rsidRPr="00841220" w:rsidRDefault="00C46FCD" w:rsidP="00841220">
            <w:pPr>
              <w:spacing w:after="200" w:line="276" w:lineRule="auto"/>
              <w:jc w:val="both"/>
              <w:rPr>
                <w:rFonts w:cs="Times New Roman"/>
                <w:shd w:val="clear" w:color="auto" w:fill="FFFFFF"/>
              </w:rPr>
            </w:pPr>
            <w:proofErr w:type="spellStart"/>
            <w:r w:rsidRPr="00841220">
              <w:rPr>
                <w:rFonts w:cs="Times New Roman"/>
                <w:shd w:val="clear" w:color="auto" w:fill="FFFFFF"/>
              </w:rPr>
              <w:t>LoL</w:t>
            </w:r>
            <w:proofErr w:type="spellEnd"/>
            <w:r w:rsidRPr="00841220">
              <w:rPr>
                <w:rFonts w:cs="Times New Roman"/>
                <w:shd w:val="clear" w:color="auto" w:fill="FFFFFF"/>
              </w:rPr>
              <w:t xml:space="preserve"> Anita Jankowska, </w:t>
            </w:r>
            <w:r w:rsidR="00841220" w:rsidRPr="00841220">
              <w:rPr>
                <w:rFonts w:cs="Times New Roman"/>
                <w:color w:val="2C363A"/>
                <w:shd w:val="clear" w:color="auto" w:fill="FFFFFF"/>
              </w:rPr>
              <w:t>ul. Jelenia 26/15, 54-242 Wrocław</w:t>
            </w:r>
            <w:r w:rsidRPr="00841220">
              <w:rPr>
                <w:rFonts w:cs="Times New Roman"/>
                <w:shd w:val="clear" w:color="auto" w:fill="FFFFFF"/>
              </w:rPr>
              <w:t>, NIP: 8942672583 REGON: 521192341</w:t>
            </w:r>
          </w:p>
        </w:tc>
      </w:tr>
      <w:tr w:rsidR="006C2011" w:rsidRPr="006C2011" w14:paraId="6C3E3F92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A810B6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Umowa sprzedaży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95C89E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Umowa sprzedaży Produktu zawarta między Klientem a Sprzedawcą za pośrednictwem Sklepu internetowego.</w:t>
            </w:r>
          </w:p>
        </w:tc>
      </w:tr>
      <w:tr w:rsidR="006C2011" w:rsidRPr="006C2011" w14:paraId="10D865C2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19ACB7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Usługa elektroniczna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03B8E2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Usługa świadczona drogą elektroniczną przez Usługodawcę na rzecz Usługobiorcy za pośrednictwem Serwisu internetowego.</w:t>
            </w:r>
          </w:p>
        </w:tc>
      </w:tr>
      <w:tr w:rsidR="006C2011" w:rsidRPr="006C2011" w14:paraId="09AAF127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48B08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Zamówienie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169DA8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Oświadczenie woli Klienta, składane za pomocą Formularza zamówienia, zmierzające bezpośrednio do zawarcia Umowy sprzedaży Produktu z Sprzedawcą.</w:t>
            </w:r>
          </w:p>
        </w:tc>
      </w:tr>
      <w:tr w:rsidR="006C2011" w:rsidRPr="006C2011" w14:paraId="6B7F4FE5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F224B4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Polityka prywatności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770ECB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Dokument, w którym opisane są cele i zasady przetwarzania danych, w tym prawa osób, których dane dotyczą.</w:t>
            </w:r>
          </w:p>
        </w:tc>
      </w:tr>
      <w:tr w:rsidR="006C2011" w:rsidRPr="006C2011" w14:paraId="715E15A3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8EF58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Klient/ Usługobiorca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72ACDA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Konsument, Przedsiębiorca na prawach konsumenta, Przedsiębiorca.</w:t>
            </w:r>
          </w:p>
        </w:tc>
      </w:tr>
      <w:tr w:rsidR="006C2011" w:rsidRPr="006C2011" w14:paraId="4F3A5068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10461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Konsument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1C1F3" w14:textId="221E88AB" w:rsidR="00637288" w:rsidRPr="006C2011" w:rsidRDefault="00637288" w:rsidP="002D452A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 xml:space="preserve">Zgodnie z definicją zawartą w </w:t>
            </w:r>
            <w:r w:rsidR="002D452A">
              <w:rPr>
                <w:rFonts w:eastAsia="Calibri" w:cs="Times New Roman"/>
              </w:rPr>
              <w:t>art. 22</w:t>
            </w:r>
            <w:r w:rsidRPr="002D452A">
              <w:rPr>
                <w:rFonts w:eastAsia="Calibri" w:cs="Times New Roman"/>
                <w:vertAlign w:val="superscript"/>
              </w:rPr>
              <w:t>1</w:t>
            </w:r>
            <w:r w:rsidRPr="006C2011">
              <w:rPr>
                <w:rFonts w:eastAsia="Calibri" w:cs="Times New Roman"/>
              </w:rPr>
              <w:t xml:space="preserve"> Kodeksu cywilnego.</w:t>
            </w:r>
          </w:p>
        </w:tc>
      </w:tr>
      <w:tr w:rsidR="006C2011" w:rsidRPr="006C2011" w14:paraId="1270B3F9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2B8A6A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Przedsiębiorca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69B5D0" w14:textId="632E70FF" w:rsidR="00637288" w:rsidRPr="006C2011" w:rsidRDefault="00637288" w:rsidP="002D452A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Zgodn</w:t>
            </w:r>
            <w:r w:rsidR="002D452A">
              <w:rPr>
                <w:rFonts w:eastAsia="Calibri" w:cs="Times New Roman"/>
              </w:rPr>
              <w:t>ie z definicją zawartą w art.43</w:t>
            </w:r>
            <w:r w:rsidRPr="002D452A">
              <w:rPr>
                <w:rFonts w:eastAsia="Calibri" w:cs="Times New Roman"/>
                <w:vertAlign w:val="superscript"/>
              </w:rPr>
              <w:t>1</w:t>
            </w:r>
            <w:r w:rsidRPr="006C2011">
              <w:rPr>
                <w:rFonts w:eastAsia="Calibri" w:cs="Times New Roman"/>
              </w:rPr>
              <w:t xml:space="preserve"> Kodeksu cywilnego.</w:t>
            </w:r>
          </w:p>
        </w:tc>
      </w:tr>
      <w:tr w:rsidR="006C2011" w:rsidRPr="006C2011" w14:paraId="7CF181BA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B50EE8" w14:textId="77777777" w:rsidR="00637288" w:rsidRPr="006C2011" w:rsidRDefault="00637288" w:rsidP="00046D35">
            <w:pPr>
              <w:spacing w:after="200" w:line="276" w:lineRule="auto"/>
              <w:rPr>
                <w:b/>
              </w:rPr>
            </w:pPr>
            <w:r w:rsidRPr="006C2011">
              <w:rPr>
                <w:b/>
              </w:rPr>
              <w:t>Przedsiębiorca na prawach konsumenta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099DA5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Osoba fizyczna prowadząca jednoosobową działalność gospodarczą, posiadająca wpis do Centralnej Ewidencji i Informacji o Działalności Gospodarczej, zawierająca umowę bezpośrednio związaną z jej działalnością gospodarczą, ale nieposiadającą dla niej charakteru zawodowego, wynikającego z przedmiotu wykonywanej działalności gospodarczej, weryfikowanego na podstawie przepisów o Centralnej Ewidencji i Informacji o Działalności Gospodarczej. Przy czym dotyczy to tylko umów zawieranych na odległość oraz poza lokalem przedsiębiorstwa.</w:t>
            </w:r>
          </w:p>
        </w:tc>
      </w:tr>
      <w:tr w:rsidR="006C2011" w:rsidRPr="006C2011" w14:paraId="7B9F522D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0AC503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Koszyk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34FB74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Lista produktów sporządzona z oferowanych w sklepie Produktów na podstawie wyboru Klienta.</w:t>
            </w:r>
          </w:p>
        </w:tc>
      </w:tr>
      <w:tr w:rsidR="006C2011" w:rsidRPr="006C2011" w14:paraId="79169741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207BAA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lastRenderedPageBreak/>
              <w:t>Konto klienta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34F137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Usługa elektroniczna, oznacza indywidualny dla każdego Klienta panel, uruchomiony na jego rzecz przez Sprzedawcę, po dokonaniu przez Klienta rejestracji.</w:t>
            </w:r>
          </w:p>
        </w:tc>
      </w:tr>
      <w:tr w:rsidR="006C2011" w:rsidRPr="006C2011" w14:paraId="4086AEF2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B5955E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Formularz rejestracji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30219F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Formularz dostępny w Serwisie internetowym Sprzedawcy, umożliwiający utworzenie Konta klienta.</w:t>
            </w:r>
          </w:p>
        </w:tc>
      </w:tr>
      <w:tr w:rsidR="006C2011" w:rsidRPr="006C2011" w14:paraId="624F0C5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2601F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Formularz kontaktowy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5E2F73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t xml:space="preserve">Usługa elektroniczna, formularz w którym Użytkownicy Serwisu internetowego </w:t>
            </w:r>
            <w:r w:rsidR="006C2011" w:rsidRPr="006C2011">
              <w:t xml:space="preserve">https://www.lightoflove.pl </w:t>
            </w:r>
            <w:r w:rsidRPr="006C2011">
              <w:t>zamieszczają informacje i dane w celu realizacji przesłanego zgłoszenia.</w:t>
            </w:r>
          </w:p>
        </w:tc>
      </w:tr>
      <w:tr w:rsidR="006C2011" w:rsidRPr="006C2011" w14:paraId="204C5A3F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A57D4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Newsletter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82625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t xml:space="preserve">Usługa elektroniczna pozwalająca Usługobiorcy na subskrybowanie </w:t>
            </w:r>
            <w:r w:rsidRPr="006C2011">
              <w:br/>
              <w:t>i otrzymywanie na podany przez Usługobiorcę adres e-mail bezpłatnych informacji pochodzących od Usługodawcy dotyczących Serwisu.</w:t>
            </w:r>
          </w:p>
        </w:tc>
      </w:tr>
      <w:tr w:rsidR="006C2011" w:rsidRPr="006C2011" w14:paraId="455BCF56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2EDFA8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Blog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6EF6C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Usługa elektroniczna dostępna w Serwisie internetowym dla jego Usługobiorców.</w:t>
            </w:r>
          </w:p>
        </w:tc>
      </w:tr>
      <w:tr w:rsidR="00D742D6" w:rsidRPr="006C2011" w14:paraId="1A556F4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636374" w14:textId="5A9BBEFA" w:rsidR="00D742D6" w:rsidRPr="006C2011" w:rsidRDefault="00D742D6" w:rsidP="00046D35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EB1370" w14:textId="5D4E29DE" w:rsidR="00D742D6" w:rsidRPr="006C2011" w:rsidRDefault="00D742D6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>
              <w:rPr>
                <w:bCs/>
              </w:rPr>
              <w:t>D</w:t>
            </w:r>
            <w:r w:rsidRPr="004F6B60">
              <w:rPr>
                <w:bCs/>
              </w:rPr>
              <w:t>obrowolne oświadczenie dotyczące jakości Produktu złożone przez Gwaranta</w:t>
            </w:r>
            <w:r>
              <w:rPr>
                <w:bCs/>
              </w:rPr>
              <w:t>.</w:t>
            </w:r>
          </w:p>
        </w:tc>
      </w:tr>
      <w:tr w:rsidR="00D742D6" w:rsidRPr="006C2011" w14:paraId="4A8A9C5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686593" w14:textId="429D953E" w:rsidR="00D742D6" w:rsidRDefault="00D742D6" w:rsidP="00046D35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Gwarant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0D97EF" w14:textId="1D1A460E" w:rsidR="00D742D6" w:rsidRDefault="00D742D6" w:rsidP="00046D3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4F6B60">
              <w:rPr>
                <w:bCs/>
              </w:rPr>
              <w:t>odmiot udzielający Gwarancji w ramach złożonego oświadczenia gwarancyjnego</w:t>
            </w:r>
            <w:r>
              <w:rPr>
                <w:bCs/>
              </w:rPr>
              <w:t>.</w:t>
            </w:r>
          </w:p>
        </w:tc>
      </w:tr>
      <w:tr w:rsidR="00D742D6" w:rsidRPr="006C2011" w14:paraId="171B3F5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0AD46D" w14:textId="28BE0350" w:rsidR="00D742D6" w:rsidRDefault="00D742D6" w:rsidP="00046D35">
            <w:pPr>
              <w:spacing w:after="200" w:line="276" w:lineRule="auto"/>
              <w:jc w:val="both"/>
              <w:rPr>
                <w:b/>
              </w:rPr>
            </w:pPr>
            <w:r w:rsidRPr="004F6B60">
              <w:rPr>
                <w:b/>
                <w:bCs/>
              </w:rPr>
              <w:t>Dokument gwarancyjny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84220D" w14:textId="4763B5E4" w:rsidR="00D742D6" w:rsidRDefault="00D742D6" w:rsidP="00046D3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K</w:t>
            </w:r>
            <w:r w:rsidRPr="004F6B60">
              <w:rPr>
                <w:bCs/>
              </w:rPr>
              <w:t>arta gwarancyjna lub książeczka gwarancyjna</w:t>
            </w:r>
            <w:r>
              <w:rPr>
                <w:bCs/>
              </w:rPr>
              <w:t>.</w:t>
            </w:r>
          </w:p>
        </w:tc>
      </w:tr>
      <w:tr w:rsidR="006C2011" w:rsidRPr="006C2011" w14:paraId="0BE31D94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2DEC8F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Nielegalne treści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90D60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Oznaczają informacje, które same w sobie lub przez odniesienie do działania, w tym sprzedaży produktów lub świadczenia usług, nie są zgodne z prawem Unii lub z prawem jakiegokolwiek państwa członkowskiego, które jest zgodne z prawem Unii, niezależnie od konkretnego przedmiotu lub charakteru tego prawa.</w:t>
            </w:r>
          </w:p>
        </w:tc>
      </w:tr>
      <w:tr w:rsidR="006C2011" w:rsidRPr="006C2011" w14:paraId="444515F0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F27A6E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Moderacja treści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F8243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 xml:space="preserve">Oznacza działania, bez względu na to czy są one zautomatyzowane, podejmowane przez dostawców usług pośrednich, których celem jest, w szczególności, wykrywanie, identyfikowanie i zwalczanie nielegalnych treści lub informacji niezgodnych z warunkami korzystania z ich usług, przekazywanych przez odbiorców usługi, w tym wdrażane środki, które wpływają na dostępność, widoczność i osiągalność takich nielegalnych treści lub informacji, takie jak </w:t>
            </w:r>
            <w:proofErr w:type="spellStart"/>
            <w:r w:rsidRPr="006C2011">
              <w:rPr>
                <w:rFonts w:eastAsia="Calibri" w:cs="Times New Roman"/>
              </w:rPr>
              <w:t>depozycjonowanie</w:t>
            </w:r>
            <w:proofErr w:type="spellEnd"/>
            <w:r w:rsidRPr="006C2011">
              <w:rPr>
                <w:rFonts w:eastAsia="Calibri" w:cs="Times New Roman"/>
              </w:rPr>
              <w:t xml:space="preserve"> takich treści lub informacji, demonetyzacja, uniemożliwienie dostępu do nich lub ich usunięcie, lub które wpływają na możliwość przekazywania takich informacji przez odbiorców usługi, takie jak zamknięcie lub zawieszenie konta odbiorcy.</w:t>
            </w:r>
          </w:p>
        </w:tc>
      </w:tr>
      <w:tr w:rsidR="006C2011" w:rsidRPr="006C2011" w14:paraId="483A4C32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676A9C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Użytkownik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71B504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rPr>
                <w:rFonts w:eastAsia="Calibri" w:cs="Times New Roman"/>
              </w:rPr>
              <w:t>„Odbiorca usługi” oznacza osobę fizyczną lub prawną, która korzysta z usługi pośredniej, w szczególności w celu poszukiwania informacji lub udostępnienia jej.</w:t>
            </w:r>
          </w:p>
        </w:tc>
      </w:tr>
      <w:tr w:rsidR="006C2011" w:rsidRPr="006C2011" w14:paraId="4EA09DA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9E9CF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Usługa pośrednia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DBAD9F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  <w:b/>
              </w:rPr>
            </w:pPr>
            <w:r w:rsidRPr="006C2011">
              <w:rPr>
                <w:rFonts w:eastAsia="Calibri" w:cs="Times New Roman"/>
              </w:rPr>
              <w:t xml:space="preserve">Oznacza jedną z następujących usług społeczeństwa informacyjnego: (I) usługę „zwykłego przekazu” polegającą na transmisji w sieci </w:t>
            </w:r>
            <w:r w:rsidRPr="006C2011">
              <w:rPr>
                <w:rFonts w:eastAsia="Calibri" w:cs="Times New Roman"/>
              </w:rPr>
              <w:lastRenderedPageBreak/>
              <w:t>telekomunikacyjnej informacji przekazanych przez odbiorcę usługi lub na zapewnianiu dostępu do sieci telekomunikacyjnej; (II) usługę „</w:t>
            </w:r>
            <w:proofErr w:type="spellStart"/>
            <w:r w:rsidRPr="006C2011">
              <w:rPr>
                <w:rFonts w:eastAsia="Calibri" w:cs="Times New Roman"/>
              </w:rPr>
              <w:t>cachingu</w:t>
            </w:r>
            <w:proofErr w:type="spellEnd"/>
            <w:r w:rsidRPr="006C2011">
              <w:rPr>
                <w:rFonts w:eastAsia="Calibri" w:cs="Times New Roman"/>
              </w:rPr>
              <w:t>” polegającą na transmisji w sieci telekomunikacyjnej informacji przekazanych przez odbiorcę usługi, obejmującą automatyczne, pośrednie i krótkotrwałe przechowywanie tej informacji, dokonywane wyłącznie w celu usprawnienia późniejszej transmisji informacji na żądanie innych odbiorców; (III) usługę „hostingu” polegającą na przechowywaniu informacji przekazanych przez odbiorcę usługi oraz na jego żądanie.</w:t>
            </w:r>
          </w:p>
        </w:tc>
      </w:tr>
      <w:tr w:rsidR="006C2011" w:rsidRPr="006C2011" w14:paraId="6936AB0F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DEBCA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lastRenderedPageBreak/>
              <w:t>Produkt bezpieczny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DB541D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t>Oznacza każdy produkt, który w zwykłych lub dających się racjonalnie przewidzieć warunkach używania, w tym w rzeczywistym czasie używania, nie stwarza jakiegokolwiek ryzyka lub jedynie minimalne ryzyko zgodne z jego używaniem, uważane za dopuszczalne i odpowiadające wysokiemu poziomowi ochrony zdrowia i bezpieczeństwa Konsumentów.</w:t>
            </w:r>
          </w:p>
        </w:tc>
      </w:tr>
      <w:tr w:rsidR="006C2011" w:rsidRPr="006C2011" w14:paraId="4047795E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4D5D13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Produkt niebezpieczny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F8A10E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 w:rsidRPr="006C2011">
              <w:t>Oznacza każdy produkt, który nie jest „Produktem bezpiecznym”</w:t>
            </w:r>
          </w:p>
        </w:tc>
      </w:tr>
      <w:tr w:rsidR="006C2011" w:rsidRPr="006C2011" w14:paraId="62EA0CC7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7D87A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Ryzyko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08852D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 w:rsidRPr="006C2011">
              <w:t>Oznacza połączenie prawdopodobieństwa wystąpienia niebezpieczeństwa powodującego szkodę oraz stopnia powagi tej szkody.</w:t>
            </w:r>
          </w:p>
        </w:tc>
      </w:tr>
      <w:tr w:rsidR="006C2011" w:rsidRPr="006C2011" w14:paraId="70A1EDA1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F90AD4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Odzyskanie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14D5E" w14:textId="77777777" w:rsidR="00637288" w:rsidRPr="006C2011" w:rsidRDefault="00637288" w:rsidP="00046D35">
            <w:pPr>
              <w:spacing w:after="200" w:line="276" w:lineRule="auto"/>
              <w:jc w:val="both"/>
              <w:rPr>
                <w:rFonts w:eastAsia="Calibri" w:cs="Times New Roman"/>
              </w:rPr>
            </w:pPr>
            <w:r w:rsidRPr="006C2011">
              <w:t>Oznacza każdy środek mający na celu doprowadzenie do zwrotu produktu, który został już udostępniony Konsumentowi.</w:t>
            </w:r>
          </w:p>
        </w:tc>
      </w:tr>
      <w:tr w:rsidR="006C2011" w:rsidRPr="006C2011" w14:paraId="385EDD1D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263B91" w14:textId="77777777" w:rsidR="00637288" w:rsidRPr="006C2011" w:rsidRDefault="00637288" w:rsidP="00046D35">
            <w:pPr>
              <w:spacing w:after="200" w:line="276" w:lineRule="auto"/>
              <w:jc w:val="both"/>
              <w:rPr>
                <w:b/>
              </w:rPr>
            </w:pPr>
            <w:r w:rsidRPr="006C2011">
              <w:rPr>
                <w:b/>
              </w:rPr>
              <w:t>Podmiot gospodarczy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C7E9BD" w14:textId="77777777" w:rsidR="00637288" w:rsidRPr="006C2011" w:rsidRDefault="00637288" w:rsidP="00046D35">
            <w:pPr>
              <w:spacing w:after="200" w:line="276" w:lineRule="auto"/>
              <w:jc w:val="both"/>
            </w:pPr>
            <w:r w:rsidRPr="006C2011">
              <w:t>Oznacza producenta, upoważnionego przedstawiciela, importera, dystrybutora, dostawcę usług realizacji zamówień lub każdą inną osobę fizyczną lub prawną podlegającą obowiązkom związanym z wytwarzaniem produktów lub udostępnieniem ich na rynku zgodnie z rozporządzeniem GPSR.</w:t>
            </w:r>
          </w:p>
        </w:tc>
      </w:tr>
      <w:tr w:rsidR="00457C8F" w:rsidRPr="006C2011" w14:paraId="3886C197" w14:textId="77777777" w:rsidTr="00046D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065577" w14:textId="24BD8544" w:rsidR="00457C8F" w:rsidRPr="006C2011" w:rsidRDefault="00457C8F" w:rsidP="00046D35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Urządzenie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99ADD" w14:textId="62E2891A" w:rsidR="00457C8F" w:rsidRPr="006C2011" w:rsidRDefault="00457C8F" w:rsidP="00046D35">
            <w:pPr>
              <w:spacing w:after="200" w:line="276" w:lineRule="auto"/>
              <w:jc w:val="both"/>
            </w:pPr>
            <w:r>
              <w:t>Oznacza urządzenie elektroniczne, za pomocą, którego Klient może m.in. pobierać, utrwalać i odtwarzać pliki cyfrowe (np. komputer osobisty, laptop, tablet, smartfon, czytnik e-booków).</w:t>
            </w:r>
          </w:p>
        </w:tc>
      </w:tr>
    </w:tbl>
    <w:p w14:paraId="2A557921" w14:textId="77777777" w:rsidR="00637288" w:rsidRPr="00637288" w:rsidRDefault="00637288" w:rsidP="00637288">
      <w:pPr>
        <w:spacing w:after="200" w:line="276" w:lineRule="auto"/>
        <w:jc w:val="both"/>
        <w:rPr>
          <w:rFonts w:eastAsia="Calibri" w:cs="Times New Roman"/>
          <w:b/>
          <w:color w:val="FF0000"/>
        </w:rPr>
      </w:pPr>
    </w:p>
    <w:p w14:paraId="2C14A76E" w14:textId="77777777" w:rsidR="00637288" w:rsidRPr="00601252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601252">
        <w:rPr>
          <w:rFonts w:eastAsia="Calibri" w:cs="Times New Roman"/>
          <w:b/>
        </w:rPr>
        <w:t>§3 Usługi elektroniczne</w:t>
      </w:r>
    </w:p>
    <w:p w14:paraId="2F67E288" w14:textId="77777777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</w:pPr>
      <w:r w:rsidRPr="00601252">
        <w:rPr>
          <w:rFonts w:eastAsia="Calibri" w:cs="Times New Roman"/>
        </w:rPr>
        <w:t>W Serwisie internetowym dostępne są następujące usługi elektroniczne:</w:t>
      </w:r>
    </w:p>
    <w:p w14:paraId="3F6A3E64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ind w:hanging="357"/>
        <w:contextualSpacing w:val="0"/>
        <w:jc w:val="both"/>
        <w:rPr>
          <w:rFonts w:eastAsia="Calibri" w:cs="Times New Roman"/>
        </w:rPr>
      </w:pPr>
      <w:r w:rsidRPr="00601252">
        <w:rPr>
          <w:rFonts w:eastAsia="Calibri" w:cs="Times New Roman"/>
        </w:rPr>
        <w:t>Formularz zamówienia</w:t>
      </w:r>
    </w:p>
    <w:p w14:paraId="69E86B00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ind w:hanging="357"/>
        <w:contextualSpacing w:val="0"/>
        <w:jc w:val="both"/>
        <w:rPr>
          <w:rFonts w:eastAsia="Calibri" w:cs="Times New Roman"/>
        </w:rPr>
      </w:pPr>
      <w:r w:rsidRPr="00601252">
        <w:rPr>
          <w:rFonts w:eastAsia="Calibri" w:cs="Times New Roman"/>
        </w:rPr>
        <w:t>Formularz kontaktowy</w:t>
      </w:r>
    </w:p>
    <w:p w14:paraId="145DD5B0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ind w:hanging="357"/>
        <w:contextualSpacing w:val="0"/>
        <w:jc w:val="both"/>
      </w:pPr>
      <w:r w:rsidRPr="00601252">
        <w:rPr>
          <w:rFonts w:eastAsia="Calibri" w:cs="Times New Roman"/>
        </w:rPr>
        <w:t>Newsletter</w:t>
      </w:r>
    </w:p>
    <w:p w14:paraId="6EDB8FFC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ind w:hanging="357"/>
        <w:contextualSpacing w:val="0"/>
        <w:jc w:val="both"/>
      </w:pPr>
      <w:r w:rsidRPr="00601252">
        <w:rPr>
          <w:rFonts w:eastAsia="Calibri" w:cs="Times New Roman"/>
        </w:rPr>
        <w:t>Blog</w:t>
      </w:r>
    </w:p>
    <w:p w14:paraId="782FA896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ind w:hanging="357"/>
        <w:contextualSpacing w:val="0"/>
        <w:jc w:val="both"/>
      </w:pPr>
      <w:r w:rsidRPr="00601252">
        <w:rPr>
          <w:rFonts w:eastAsia="Calibri" w:cs="Times New Roman"/>
        </w:rPr>
        <w:t>Konto klienta</w:t>
      </w:r>
    </w:p>
    <w:p w14:paraId="57636E03" w14:textId="77777777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eastAsia="Calibri" w:cs="Times New Roman"/>
        </w:rPr>
      </w:pPr>
      <w:r w:rsidRPr="00601252">
        <w:rPr>
          <w:rFonts w:eastAsia="Calibri" w:cs="Times New Roman"/>
        </w:rPr>
        <w:lastRenderedPageBreak/>
        <w:t>Usługa Formularza zamówienia ma charakter jednorazowy i ulega zakończeniu z chwilą złożenia Zamówienia za jego pośrednictwem albo z chwilą wcześniejszego zaprzestania składania Zamówienia za jego pośrednictwem przez Usługobiorcę.</w:t>
      </w:r>
    </w:p>
    <w:p w14:paraId="1C805C1B" w14:textId="77777777" w:rsidR="00637288" w:rsidRPr="00601252" w:rsidRDefault="00637288" w:rsidP="00637288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eastAsia="Calibri" w:cs="Times New Roman"/>
        </w:rPr>
      </w:pPr>
      <w:r w:rsidRPr="00601252">
        <w:rPr>
          <w:rFonts w:eastAsia="Calibri" w:cs="Times New Roman"/>
        </w:rPr>
        <w:t>Usługa Formularza kontaktowego polega na udostępnieniu Usługobiorcom możliwości wysyłania za pomocą formularza umieszczonego w Serwisie internetowym wiadomości do Sprzedawcy.</w:t>
      </w:r>
    </w:p>
    <w:p w14:paraId="035A4AAF" w14:textId="1D2620BB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left="714" w:hanging="357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 xml:space="preserve">Usługa </w:t>
      </w:r>
      <w:proofErr w:type="spellStart"/>
      <w:r w:rsidRPr="00601252">
        <w:rPr>
          <w:rFonts w:eastAsia="Calibri" w:cs="Times New Roman"/>
        </w:rPr>
        <w:t>Newslettera</w:t>
      </w:r>
      <w:proofErr w:type="spellEnd"/>
      <w:r w:rsidRPr="00601252">
        <w:rPr>
          <w:rFonts w:eastAsia="Calibri" w:cs="Times New Roman"/>
        </w:rPr>
        <w:t xml:space="preserve"> jest świadczona przez czas nieoznaczony. Usługobiorca ma możliwość w każdej chwili, bez podania przyczyny rezygnacji z </w:t>
      </w:r>
      <w:proofErr w:type="spellStart"/>
      <w:r w:rsidRPr="00601252">
        <w:rPr>
          <w:rFonts w:eastAsia="Calibri" w:cs="Times New Roman"/>
        </w:rPr>
        <w:t>Newslettera</w:t>
      </w:r>
      <w:proofErr w:type="spellEnd"/>
      <w:r w:rsidRPr="00601252">
        <w:rPr>
          <w:rFonts w:eastAsia="Calibri" w:cs="Times New Roman"/>
        </w:rPr>
        <w:t xml:space="preserve"> poprzez kliknięcie w odpowiedni link w dostępny w wiadomości przesyłanej w ramach </w:t>
      </w:r>
      <w:proofErr w:type="spellStart"/>
      <w:r w:rsidRPr="00601252">
        <w:rPr>
          <w:rFonts w:eastAsia="Calibri" w:cs="Times New Roman"/>
        </w:rPr>
        <w:t>Newslettera</w:t>
      </w:r>
      <w:proofErr w:type="spellEnd"/>
      <w:r w:rsidRPr="00601252">
        <w:rPr>
          <w:rFonts w:eastAsia="Calibri" w:cs="Times New Roman"/>
        </w:rPr>
        <w:t xml:space="preserve"> lub wysyłając wiadomość e-mail na adres </w:t>
      </w:r>
      <w:r w:rsidR="002630E3" w:rsidRPr="002630E3">
        <w:rPr>
          <w:rFonts w:cs="Times New Roman"/>
          <w:shd w:val="clear" w:color="auto" w:fill="FFFFFF"/>
        </w:rPr>
        <w:t>kontakt@lightoflove.pl</w:t>
      </w:r>
      <w:r w:rsidRPr="002630E3">
        <w:rPr>
          <w:rFonts w:eastAsia="Calibri" w:cs="Times New Roman"/>
        </w:rPr>
        <w:t>.</w:t>
      </w:r>
      <w:r w:rsidRPr="00601252">
        <w:rPr>
          <w:rFonts w:eastAsia="Calibri" w:cs="Times New Roman"/>
        </w:rPr>
        <w:t xml:space="preserve"> Usługa polega na przesyłaniu przez Sprzedawcę na adres poczty elektronicznej, wiadomości w formie elektronicznej zawierającej informacje o nowych Produktach w ofercie Sprzedawcy, aktualnej ofercie handlowej, promocjach, rabatach, szkoleniach oraz innych informacjach dotyczących funkcjonowania sklepu internetowego. Usługodawca zastrzega sobie prawo do zaprzestania realizacji usługi Newsletter bez podania przyczyny, po uprzednim powiadomieniu o tym fakcie Usługobiorcy.</w:t>
      </w:r>
    </w:p>
    <w:p w14:paraId="39EFCB01" w14:textId="77777777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Usługa Bloga jest świadczona przez czas nieoznaczony. Usługobiorca ma możliwość w każdej chwili bez podania przyczyny zaprzestania przeglądania Bloga poprzez zamknięcie przeglądarki internetowej lub przejście na inną stronę internetową.</w:t>
      </w:r>
    </w:p>
    <w:p w14:paraId="3F4BBE61" w14:textId="77777777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Konto klienta jest usługą dostępną po dokonaniu rejestracji na zasadach opisanych w niniejszym Regulaminie:</w:t>
      </w:r>
    </w:p>
    <w:p w14:paraId="57D360FC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01252">
        <w:rPr>
          <w:rFonts w:eastAsia="Calibri" w:cs="Times New Roman"/>
        </w:rPr>
        <w:t>Aby założyć Konto klienta, należy wypełnić Formularz rejestracji. Niezbędne jest podanie następujących danych: imię, nazwisko, adres, adres e-mail, telefon, hasło.</w:t>
      </w:r>
    </w:p>
    <w:p w14:paraId="633C83E7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Logowanie na Konto klienta odbywa się poprzez podanie adresu e-mail lub nazwy użytkownika i hasła ustanowionych w Formularzu rejestracji.</w:t>
      </w:r>
    </w:p>
    <w:p w14:paraId="239D2563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Usługobiorca ma możliwość w każdej chwili, bez podania przyczyny i bez ponoszenia z tego tytułu jakichkolwiek opłat usunąć Konto klienta poprzez wysłanie stosownego żądania do Usługodawcy, w szczególności za pośrednictwem poczty elektronicznej lub pisemnie na adres Usługodawcy.</w:t>
      </w:r>
    </w:p>
    <w:p w14:paraId="5EB01317" w14:textId="77777777" w:rsidR="00637288" w:rsidRPr="00601252" w:rsidRDefault="00637288" w:rsidP="00637288">
      <w:pPr>
        <w:pStyle w:val="Akapitzlist"/>
        <w:numPr>
          <w:ilvl w:val="1"/>
          <w:numId w:val="2"/>
        </w:numPr>
        <w:spacing w:after="200" w:line="276" w:lineRule="auto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W przypadku naruszenia przez Usługobiorcę Regulaminu, przepisów prawa lub dobrych obyczajów, Usługodawca może rozwiązać umowę z Usługobiorcą bądź zawiesić jej wykonywanie w ramach określonego Konta klienta.</w:t>
      </w:r>
    </w:p>
    <w:p w14:paraId="23D9482D" w14:textId="77777777" w:rsidR="00637288" w:rsidRPr="00601252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01252">
        <w:rPr>
          <w:rFonts w:eastAsia="Calibri" w:cs="Times New Roman"/>
        </w:rPr>
        <w:t>Usługodawca zobowiązany jest rozpatrzyć wszelkie reklamacje złożone przez Usługobiorcę w zakresie nieprawidłowości, usterek lub przerw w świadczeniu Usług i funkcjonowaniu Sklepu internetowego, w terminie nie dłuższym niż 14 dni.</w:t>
      </w:r>
    </w:p>
    <w:p w14:paraId="61B2B29F" w14:textId="77777777" w:rsidR="00637288" w:rsidRPr="006C1D86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C1D86">
        <w:rPr>
          <w:rFonts w:eastAsia="Calibri" w:cs="Times New Roman"/>
        </w:rPr>
        <w:t>Reklamację dotyczącą usług elektronicznych można złożyć:</w:t>
      </w:r>
    </w:p>
    <w:p w14:paraId="1F7B7A85" w14:textId="693098F3" w:rsidR="00637288" w:rsidRPr="006C1D86" w:rsidRDefault="00637288" w:rsidP="00637288">
      <w:pPr>
        <w:pStyle w:val="Akapitzlist"/>
        <w:numPr>
          <w:ilvl w:val="1"/>
          <w:numId w:val="3"/>
        </w:numPr>
        <w:spacing w:after="200" w:line="276" w:lineRule="auto"/>
        <w:ind w:left="1434" w:hanging="357"/>
        <w:contextualSpacing w:val="0"/>
        <w:rPr>
          <w:rFonts w:cs="Times New Roman"/>
        </w:rPr>
      </w:pPr>
      <w:r w:rsidRPr="006C1D86">
        <w:rPr>
          <w:rFonts w:cs="Times New Roman"/>
        </w:rPr>
        <w:t xml:space="preserve">za pośrednictwem poczty elektronicznej na adres: </w:t>
      </w:r>
      <w:r w:rsidR="006C1D86" w:rsidRPr="006C1D86">
        <w:rPr>
          <w:rFonts w:cs="Times New Roman"/>
          <w:shd w:val="clear" w:color="auto" w:fill="FFFFFF"/>
        </w:rPr>
        <w:t>kontakt@lightoflove.pl</w:t>
      </w:r>
    </w:p>
    <w:p w14:paraId="5F18045A" w14:textId="6C29C74D" w:rsidR="00637288" w:rsidRPr="006C1D86" w:rsidRDefault="00637288" w:rsidP="00637288">
      <w:pPr>
        <w:pStyle w:val="Akapitzlist"/>
        <w:numPr>
          <w:ilvl w:val="1"/>
          <w:numId w:val="3"/>
        </w:numPr>
        <w:spacing w:after="200" w:line="276" w:lineRule="auto"/>
        <w:ind w:left="1434" w:hanging="357"/>
        <w:contextualSpacing w:val="0"/>
        <w:rPr>
          <w:rFonts w:cs="Times New Roman"/>
        </w:rPr>
      </w:pPr>
      <w:r w:rsidRPr="006C1D86">
        <w:rPr>
          <w:rFonts w:cs="Times New Roman"/>
        </w:rPr>
        <w:t xml:space="preserve">w sposób tradycyjny wysyłając pisemną reklamację na adres Usługodawcy: </w:t>
      </w:r>
      <w:r w:rsidRPr="006C1D86">
        <w:rPr>
          <w:rFonts w:cs="Times New Roman"/>
        </w:rPr>
        <w:br/>
      </w:r>
      <w:r w:rsidRPr="006C1D86">
        <w:rPr>
          <w:rFonts w:cs="Times New Roman"/>
          <w:shd w:val="clear" w:color="auto" w:fill="FFFFFF"/>
        </w:rPr>
        <w:t xml:space="preserve">ul. </w:t>
      </w:r>
      <w:r w:rsidR="006C1D86" w:rsidRPr="006C1D86">
        <w:rPr>
          <w:rFonts w:cs="Times New Roman"/>
          <w:shd w:val="clear" w:color="auto" w:fill="FFFFFF"/>
        </w:rPr>
        <w:t>Mazowiecka 8/3, 10-699 Olsztyn</w:t>
      </w:r>
    </w:p>
    <w:p w14:paraId="376BC7D6" w14:textId="77777777" w:rsidR="00637288" w:rsidRPr="006C1D86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C1D86">
        <w:rPr>
          <w:rFonts w:eastAsia="Calibri" w:cs="Times New Roman"/>
        </w:rPr>
        <w:t>Usługi nieodpłatne są dostępne 7 dni w tygodniu, 24 godziny na dobę.</w:t>
      </w:r>
    </w:p>
    <w:p w14:paraId="3CDE4019" w14:textId="77777777" w:rsidR="00637288" w:rsidRPr="006C1D86" w:rsidRDefault="00637288" w:rsidP="00637288">
      <w:pPr>
        <w:pStyle w:val="Akapitzlist"/>
        <w:numPr>
          <w:ilvl w:val="0"/>
          <w:numId w:val="2"/>
        </w:numPr>
        <w:spacing w:after="200" w:line="276" w:lineRule="auto"/>
        <w:ind w:hanging="357"/>
        <w:contextualSpacing w:val="0"/>
        <w:jc w:val="both"/>
        <w:rPr>
          <w:rFonts w:cs="Times New Roman"/>
        </w:rPr>
      </w:pPr>
      <w:r w:rsidRPr="006C1D86">
        <w:rPr>
          <w:rFonts w:eastAsia="Calibri" w:cs="Times New Roman"/>
        </w:rPr>
        <w:lastRenderedPageBreak/>
        <w:t>Usługodawca informuje, że korzystanie z usług świadczonych drogą elektroniczną, publiczny charakter sieci Internet i korzystanie z niej, może wiązać się z pewnymi zagrożeniami np. możliwe może być pozyskanie i zmodyfikowanie danych Użytkowników przez osoby nieuprawnione, może nastąpić instalacja szkodliwego oprogramowania na urządzeniu i w systemie teleinformatycznym, z którego korzysta Użytkownik. Użytkownicy powinni stosować odpowiednie środki techniczne w celu minimalizacji zagrożeń.</w:t>
      </w:r>
    </w:p>
    <w:p w14:paraId="354DD361" w14:textId="77777777" w:rsidR="00637288" w:rsidRPr="00637288" w:rsidRDefault="00637288" w:rsidP="00637288">
      <w:pPr>
        <w:spacing w:after="200" w:line="276" w:lineRule="auto"/>
        <w:jc w:val="both"/>
        <w:rPr>
          <w:rFonts w:eastAsia="Calibri" w:cs="Times New Roman"/>
          <w:b/>
          <w:color w:val="FF0000"/>
        </w:rPr>
      </w:pPr>
    </w:p>
    <w:p w14:paraId="05B2F0FB" w14:textId="77777777" w:rsidR="00637288" w:rsidRPr="008F2A76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8F2A76">
        <w:rPr>
          <w:rFonts w:eastAsia="Calibri" w:cs="Times New Roman"/>
          <w:b/>
        </w:rPr>
        <w:t>§4 Zawarcie umowy sprzedaży</w:t>
      </w:r>
    </w:p>
    <w:p w14:paraId="3CD37E43" w14:textId="5616834C" w:rsidR="00637288" w:rsidRPr="008F2A76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8F2A76">
        <w:t xml:space="preserve">Sprzedawca umożliwia zawarcie Umowy sprzedaży za pośrednictwem Formularza zamówienia na stronie internetowej </w:t>
      </w:r>
      <w:r w:rsidR="008F2A76" w:rsidRPr="008F2A76">
        <w:t>https://www.lightoflove.pl</w:t>
      </w:r>
      <w:r w:rsidRPr="008F2A76">
        <w:t>.</w:t>
      </w:r>
    </w:p>
    <w:p w14:paraId="189FA935" w14:textId="77777777" w:rsidR="00637288" w:rsidRPr="008F2A76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8F2A76">
        <w:rPr>
          <w:rFonts w:eastAsia="Calibri" w:cs="Times New Roman"/>
        </w:rPr>
        <w:t>Zamówienia za pośrednictwem Formularza zamówienia można składać 24 godziny na dobę przez cały rok.</w:t>
      </w:r>
    </w:p>
    <w:p w14:paraId="402B1A10" w14:textId="77777777" w:rsidR="00637288" w:rsidRPr="008F2A76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  <w:rPr>
          <w:rFonts w:eastAsia="Calibri" w:cs="Times New Roman"/>
        </w:rPr>
      </w:pPr>
      <w:r w:rsidRPr="008F2A76">
        <w:rPr>
          <w:rFonts w:eastAsia="Calibri" w:cs="Times New Roman"/>
        </w:rPr>
        <w:t>W celu złożenia Zamówienia niezbędne jest wykonanie przez Klienta następujących czynności:</w:t>
      </w:r>
    </w:p>
    <w:p w14:paraId="5093C069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dodać wybrany Produkt do Koszyka poprzez kliknięcie przycisku: „Dodaj do koszyka”</w:t>
      </w:r>
    </w:p>
    <w:p w14:paraId="4F496BDD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w Koszyku Klient może:</w:t>
      </w:r>
    </w:p>
    <w:p w14:paraId="4EBBD074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zwiększyć lub zmniejszyć ilość danego Produktu</w:t>
      </w:r>
    </w:p>
    <w:p w14:paraId="1638E3CF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całkowicie usunąć wybrane Produkty z Koszyka, poprzez kliknięcie ikony „x” znajdującego się w tabeli Koszyka</w:t>
      </w:r>
    </w:p>
    <w:p w14:paraId="1F8844BB" w14:textId="2C44F11C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 xml:space="preserve">zawartość Koszyka po zmniejszeniu lub zwiększeniu liczby Produktów </w:t>
      </w:r>
      <w:r w:rsidR="00643C72" w:rsidRPr="00643C72">
        <w:rPr>
          <w:rFonts w:eastAsia="Calibri" w:cs="Times New Roman"/>
        </w:rPr>
        <w:t>należy odświeżyć klikając przycisk „Zaktualizuj koszyk”</w:t>
      </w:r>
    </w:p>
    <w:p w14:paraId="49C18D2E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zrealizować otrzymane kupony</w:t>
      </w:r>
    </w:p>
    <w:p w14:paraId="2151EFFC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po zaakceptowaniu zawartości Koszyka i kosztów dostawy należy kliknąć przycisk „Przejdź do płatności”</w:t>
      </w:r>
    </w:p>
    <w:p w14:paraId="5F705AF4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następnie należy wypełnić Formularz zamówienia poprzez:</w:t>
      </w:r>
    </w:p>
    <w:p w14:paraId="745E3C9F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wpisanie danych niezbędnych do realizacji Zamówienia</w:t>
      </w:r>
    </w:p>
    <w:p w14:paraId="5E4894E0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dokonanie wyboru płatności spośród udostępnionych przez Sklep internetowy</w:t>
      </w:r>
    </w:p>
    <w:p w14:paraId="21842B9F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dane oznaczone (*) są obowiązkowe</w:t>
      </w:r>
    </w:p>
    <w:p w14:paraId="668A28DC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następnie należy:</w:t>
      </w:r>
    </w:p>
    <w:p w14:paraId="5D4E5F4E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zapoznać się i zaakceptować Regulamin sklepu</w:t>
      </w:r>
    </w:p>
    <w:p w14:paraId="22AB15F2" w14:textId="77777777" w:rsidR="00637288" w:rsidRPr="00643C72" w:rsidRDefault="00637288" w:rsidP="00637288">
      <w:pPr>
        <w:pStyle w:val="Akapitzlist"/>
        <w:numPr>
          <w:ilvl w:val="2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potwierdzić zapoznanie się z Polityką prywatności i wyrazić zgodę na przetwarzanie danych na potrzeby realizacji Zamówienia</w:t>
      </w:r>
    </w:p>
    <w:p w14:paraId="187599E4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potwierdzić wolę zawarcia umowy poprzez kliknięcie przycisku „Kupuję i płacę”.</w:t>
      </w:r>
    </w:p>
    <w:p w14:paraId="729D8369" w14:textId="5E7003B8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lastRenderedPageBreak/>
        <w:t xml:space="preserve">Przy wyborze </w:t>
      </w:r>
      <w:r w:rsidR="00643C72" w:rsidRPr="00643C72">
        <w:rPr>
          <w:rFonts w:eastAsia="Calibri" w:cs="Times New Roman"/>
        </w:rPr>
        <w:t>Przelewy24</w:t>
      </w:r>
      <w:r w:rsidRPr="00643C72">
        <w:rPr>
          <w:rFonts w:eastAsia="Calibri" w:cs="Times New Roman"/>
        </w:rPr>
        <w:t xml:space="preserve"> należy wybrać formę płatności spośród dostępnych, zapoznać się i zaakceptować regulamin </w:t>
      </w:r>
      <w:r w:rsidR="00643C72" w:rsidRPr="00643C72">
        <w:rPr>
          <w:rFonts w:eastAsia="Calibri" w:cs="Times New Roman"/>
        </w:rPr>
        <w:t>Przelewy24</w:t>
      </w:r>
      <w:r w:rsidRPr="00643C72">
        <w:rPr>
          <w:rFonts w:eastAsia="Calibri" w:cs="Times New Roman"/>
        </w:rPr>
        <w:t>, a następnie potwierdzić Zamówienie poprzez kliknięcie przycisku „Potwierdzam zamówienie” lub równoważnego. Złożenie Zamówienia wiąże się z obowiązkiem zapłaty.</w:t>
      </w:r>
    </w:p>
    <w:p w14:paraId="3BE999AF" w14:textId="77777777" w:rsidR="00637288" w:rsidRPr="00643C72" w:rsidRDefault="00637288" w:rsidP="00637288">
      <w:pPr>
        <w:pStyle w:val="Akapitzlist"/>
        <w:numPr>
          <w:ilvl w:val="1"/>
          <w:numId w:val="4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643C72">
        <w:rPr>
          <w:rFonts w:eastAsia="Calibri" w:cs="Times New Roman"/>
        </w:rPr>
        <w:t>Wybór Przelewu tradycyjnego, jako formy płatności za złożone Zamówienie, wiąże się z obowiązkiem zapłaty.</w:t>
      </w:r>
    </w:p>
    <w:p w14:paraId="0BB9A798" w14:textId="77777777" w:rsidR="00637288" w:rsidRPr="00643C72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643C72">
        <w:rPr>
          <w:rFonts w:eastAsia="Calibri" w:cs="Times New Roman"/>
        </w:rPr>
        <w:t>Zamówienie wysłane przez Klienta jest oświadczeniem woli Klienta zawarcia ze Sprzedawcą Umowy sprzedaży, zgodnie z postanowieniami niniejszego Regulaminu.</w:t>
      </w:r>
    </w:p>
    <w:p w14:paraId="6C5F1D9A" w14:textId="77777777" w:rsidR="00637288" w:rsidRPr="00643C72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643C72">
        <w:rPr>
          <w:rFonts w:eastAsia="Calibri" w:cs="Times New Roman"/>
        </w:rPr>
        <w:t>Po złożeniu Zamówienia Klient otrzyma wiadomość potwierdzającą wpłynięcie Zamówienia oraz kolejną wiadomość z potwierdzeniem przyjęcia Zamówienia, która stanowi oświadczenie woli Sprzedawcy, co do zawarcia z Klientem Umowy sprzedaży. Umowę sprzedaży uważa się za zawartą z chwilą otrzymania przez Klienta wiadomości z potwierdzeniem przyjęcia Zamówienia przez Sprzedawcę.</w:t>
      </w:r>
    </w:p>
    <w:p w14:paraId="17FF7D4E" w14:textId="77777777" w:rsidR="00637288" w:rsidRPr="00643C72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643C72">
        <w:rPr>
          <w:rFonts w:eastAsia="Calibri" w:cs="Times New Roman"/>
        </w:rPr>
        <w:t>Klient zobowiązany jest do wprowadzania danych zgodnych ze stanem faktycznym.</w:t>
      </w:r>
    </w:p>
    <w:p w14:paraId="3F76E397" w14:textId="77777777" w:rsidR="00637288" w:rsidRPr="00643C72" w:rsidRDefault="00637288" w:rsidP="00637288">
      <w:pPr>
        <w:pStyle w:val="Akapitzlist"/>
        <w:numPr>
          <w:ilvl w:val="0"/>
          <w:numId w:val="4"/>
        </w:numPr>
        <w:spacing w:after="200" w:line="276" w:lineRule="auto"/>
        <w:ind w:left="714" w:hanging="357"/>
        <w:contextualSpacing w:val="0"/>
        <w:jc w:val="both"/>
      </w:pPr>
      <w:r w:rsidRPr="00643C72">
        <w:rPr>
          <w:rFonts w:eastAsia="Calibri" w:cs="Times New Roman"/>
        </w:rPr>
        <w:t>Klient może złożyć Zamówienie bez zakładania Konta klienta.</w:t>
      </w:r>
    </w:p>
    <w:p w14:paraId="4F05F1EB" w14:textId="77777777" w:rsidR="00637288" w:rsidRPr="00637288" w:rsidRDefault="00637288" w:rsidP="00637288">
      <w:pPr>
        <w:spacing w:after="200" w:line="276" w:lineRule="auto"/>
        <w:jc w:val="both"/>
        <w:rPr>
          <w:color w:val="FF0000"/>
        </w:rPr>
      </w:pPr>
    </w:p>
    <w:p w14:paraId="321EAAF3" w14:textId="77777777" w:rsidR="00637288" w:rsidRPr="008F2A76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8F2A76">
        <w:rPr>
          <w:rFonts w:eastAsia="Calibri" w:cs="Times New Roman"/>
          <w:b/>
        </w:rPr>
        <w:t>§5 Termin realizacji zamówienia</w:t>
      </w:r>
    </w:p>
    <w:p w14:paraId="5D90F94D" w14:textId="7F5291F7" w:rsidR="00637288" w:rsidRPr="008F2A76" w:rsidRDefault="00637288" w:rsidP="00637288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 w:val="0"/>
        <w:jc w:val="both"/>
      </w:pPr>
      <w:r w:rsidRPr="008F2A76">
        <w:rPr>
          <w:rFonts w:eastAsia="Calibri" w:cs="Times New Roman"/>
        </w:rPr>
        <w:t xml:space="preserve">Realizacja Zamówienia następuje w ciągu </w:t>
      </w:r>
      <w:r w:rsidR="008F2A76" w:rsidRPr="008F2A76">
        <w:rPr>
          <w:rFonts w:eastAsia="Calibri" w:cs="Times New Roman"/>
        </w:rPr>
        <w:t>3</w:t>
      </w:r>
      <w:r w:rsidRPr="008F2A76">
        <w:rPr>
          <w:rFonts w:eastAsia="Calibri" w:cs="Times New Roman"/>
        </w:rPr>
        <w:t xml:space="preserve"> dni, chyba że w opisie danego Produktu, w trakcie składania Zamówienia podano inny termin. Każdorazowo termin realizacji Zamówienia należy liczyć od dnia następnego po dniu zapłaty, tj. dnia uznania wpłaty na rachunku Sprzedawcy.</w:t>
      </w:r>
    </w:p>
    <w:p w14:paraId="1DB8F4B0" w14:textId="77777777" w:rsidR="00637288" w:rsidRPr="008F2A76" w:rsidRDefault="00637288" w:rsidP="00637288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 w:val="0"/>
        <w:jc w:val="both"/>
      </w:pPr>
      <w:r w:rsidRPr="008F2A76">
        <w:t>Jeżeli dla Produktów objętych Zamówieniem przewidziano różny okres realizacji, dla całego Zamówienia obowiązuje okres najdłuższy spośród przewidzianych.</w:t>
      </w:r>
    </w:p>
    <w:p w14:paraId="1DB69A9B" w14:textId="77777777" w:rsidR="008F2A76" w:rsidRDefault="008F2A76" w:rsidP="00637288">
      <w:pPr>
        <w:spacing w:after="200" w:line="276" w:lineRule="auto"/>
        <w:jc w:val="both"/>
        <w:rPr>
          <w:rFonts w:eastAsia="Calibri" w:cs="Times New Roman"/>
          <w:b/>
          <w:color w:val="FF0000"/>
        </w:rPr>
      </w:pPr>
    </w:p>
    <w:p w14:paraId="12808318" w14:textId="77777777" w:rsidR="00637288" w:rsidRPr="008F2A76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8F2A76">
        <w:rPr>
          <w:rFonts w:eastAsia="Calibri" w:cs="Times New Roman"/>
          <w:b/>
        </w:rPr>
        <w:t>§6 Dostawa</w:t>
      </w:r>
    </w:p>
    <w:p w14:paraId="6731F5C6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Dostawa Produktów odbywa się za pośrednictwem:</w:t>
      </w:r>
    </w:p>
    <w:p w14:paraId="02AEA6C4" w14:textId="2D1C9287" w:rsidR="00637288" w:rsidRPr="008F2A76" w:rsidRDefault="00637288" w:rsidP="00637288">
      <w:pPr>
        <w:pStyle w:val="Akapitzlist"/>
        <w:numPr>
          <w:ilvl w:val="1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 xml:space="preserve">firmy kurierskiej </w:t>
      </w:r>
      <w:proofErr w:type="spellStart"/>
      <w:r w:rsidRPr="008F2A76">
        <w:t>InPost</w:t>
      </w:r>
      <w:proofErr w:type="spellEnd"/>
      <w:r w:rsidR="008F2A76" w:rsidRPr="008F2A76">
        <w:t>, DPD</w:t>
      </w:r>
    </w:p>
    <w:p w14:paraId="01406E05" w14:textId="77777777" w:rsidR="00637288" w:rsidRPr="008F2A76" w:rsidRDefault="00637288" w:rsidP="00637288">
      <w:pPr>
        <w:pStyle w:val="Akapitzlist"/>
        <w:numPr>
          <w:ilvl w:val="1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umieszczenia Produktu w Paczkomacie</w:t>
      </w:r>
    </w:p>
    <w:p w14:paraId="3C2E07BB" w14:textId="4CEB5DBC" w:rsidR="008F2A76" w:rsidRPr="008F2A76" w:rsidRDefault="008F2A76" w:rsidP="00637288">
      <w:pPr>
        <w:pStyle w:val="Akapitzlist"/>
        <w:numPr>
          <w:ilvl w:val="1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Orlen Paczka</w:t>
      </w:r>
    </w:p>
    <w:p w14:paraId="1FC96DDE" w14:textId="77777777" w:rsidR="00637288" w:rsidRPr="008F2A76" w:rsidRDefault="00637288" w:rsidP="00637288">
      <w:pPr>
        <w:pStyle w:val="Akapitzlist"/>
        <w:numPr>
          <w:ilvl w:val="1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poczty e-mail w przypadku Produktów cyfrowych bez nośnika.</w:t>
      </w:r>
    </w:p>
    <w:p w14:paraId="0D88A308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Informacje o kosztach związanych z dostawą zakupionych Produktów są udostępniane w „Koszyku” przed złożeniem Zamówienia przez Klienta.</w:t>
      </w:r>
    </w:p>
    <w:p w14:paraId="4DE311E1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Dostawa Produktów do Klienta jest odpłatna, chyba że zawarta Umowa sprzedaży stanowi inaczej.</w:t>
      </w:r>
    </w:p>
    <w:p w14:paraId="1B31CE21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lastRenderedPageBreak/>
        <w:t>Klient ponosi koszty powstałe na skutek braku możliwości doręczenia przesyłki z uwagi na podanie nieprawdziwych lub nieprawidłowych danych osobowo-adresowych lub nieuzasadnionej bezpodstawnej odmowy odbioru przesyłki.</w:t>
      </w:r>
    </w:p>
    <w:p w14:paraId="60BD7AA3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Koszty dostawy naliczane są zgodnie z aktualnymi cennikami firmy kurierskiej i zależą od wagi, rozmiarów przesyłki, wyboru sposobu dostawy oraz od wybranej formy płatności. Klient w trakcie wypełniania formularza zamówienia jest informowany o kosztach i dokonuje wyboru sposobu i akceptuje koszt dostawy podczas składania Zamówienia.</w:t>
      </w:r>
    </w:p>
    <w:p w14:paraId="6016B753" w14:textId="77777777" w:rsidR="00637288" w:rsidRPr="00823422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23422">
        <w:t>Dostawa Produktów cyfrowych bez nośnika odbywa się na adres e-mail Klienta, wskazany w złożonym Zamówieniu.</w:t>
      </w:r>
    </w:p>
    <w:p w14:paraId="6283CB82" w14:textId="77777777" w:rsidR="00637288" w:rsidRPr="008F2A76" w:rsidRDefault="00637288" w:rsidP="00637288">
      <w:pPr>
        <w:pStyle w:val="Akapitzlist"/>
        <w:numPr>
          <w:ilvl w:val="0"/>
          <w:numId w:val="6"/>
        </w:numPr>
        <w:spacing w:after="200" w:line="276" w:lineRule="auto"/>
        <w:ind w:hanging="357"/>
        <w:contextualSpacing w:val="0"/>
        <w:jc w:val="both"/>
      </w:pPr>
      <w:r w:rsidRPr="008F2A76">
        <w:t>Dostawa Produktów dla Zamówień złożonych za pośrednictwem Formularza zamówień nie jest ograniczona do terytorium Polski oraz jest realizowana na adres wskazany przez Klienta w trakcie składania Zamówienia.</w:t>
      </w:r>
    </w:p>
    <w:p w14:paraId="75232AB1" w14:textId="77777777" w:rsidR="00637288" w:rsidRDefault="00637288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6129BACA" w14:textId="77777777" w:rsidR="00637288" w:rsidRPr="000E0F2E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0E0F2E">
        <w:rPr>
          <w:rFonts w:eastAsia="Calibri" w:cs="Times New Roman"/>
          <w:b/>
        </w:rPr>
        <w:t>§7 Przesyłki</w:t>
      </w:r>
    </w:p>
    <w:p w14:paraId="18EFC634" w14:textId="77777777" w:rsidR="00637288" w:rsidRPr="000E0F2E" w:rsidRDefault="00637288" w:rsidP="00637288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</w:pPr>
      <w:r w:rsidRPr="000E0F2E">
        <w:t>W przypadku wyboru firmy kurierskiej, jako dostawcy zamówionych Produktów:</w:t>
      </w:r>
    </w:p>
    <w:p w14:paraId="4193852B" w14:textId="77777777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>Klient powinien zbadać doręczoną przesyłkę z zamówionymi Produktami w czasie i sposób przyjęty przy przesyłkach danego rodzaju oraz sprawdzić czy Produkty nie są wadliwe.</w:t>
      </w:r>
    </w:p>
    <w:p w14:paraId="53689903" w14:textId="77777777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>W razie stwierdzenia ubytku lub uszkodzenia zidentyfikowanego podczas doręczenia przesyłki zawierającej zamówione Produkty, Klient ma prawo żądać od kuriera spisania właściwego protokołu.</w:t>
      </w:r>
    </w:p>
    <w:p w14:paraId="6EC2F27C" w14:textId="5F8CDD01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>Klient przyjmuje do wiadomości, że w przypadku braku spisania właściwego protokołu przy udziale kuriera, rozpoznanie</w:t>
      </w:r>
      <w:r w:rsidR="000E0F2E" w:rsidRPr="000E0F2E">
        <w:t xml:space="preserve"> reklamacji może być utrudnione</w:t>
      </w:r>
      <w:r w:rsidRPr="000E0F2E">
        <w:t xml:space="preserve"> w </w:t>
      </w:r>
      <w:r w:rsidR="000E0F2E" w:rsidRPr="000E0F2E">
        <w:t>związku, z czym</w:t>
      </w:r>
      <w:r w:rsidRPr="000E0F2E">
        <w:t xml:space="preserve"> zaleca się zgromadzenie dowodów potwierdzających stan przesyłki w chwili jej doręczenia. W takiej sytuacji Klient powinien niezwłocznie skontaktować się ze Sprzedawcą.</w:t>
      </w:r>
    </w:p>
    <w:p w14:paraId="47DD7C8D" w14:textId="2FE0B65B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>Szczegółowe informacje dotyczące procedury reklamacyjnej są udostępnione w regulaminach dostępnych na stronach internetowych firm kurierskich.</w:t>
      </w:r>
    </w:p>
    <w:p w14:paraId="170010A8" w14:textId="77777777" w:rsidR="00637288" w:rsidRPr="000E0F2E" w:rsidRDefault="00637288" w:rsidP="00637288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</w:pPr>
      <w:r w:rsidRPr="000E0F2E">
        <w:t>W przypadku wyboru Paczkomatu, jako formy dostawy zamówionych Produktów:</w:t>
      </w:r>
    </w:p>
    <w:p w14:paraId="788BB1ED" w14:textId="77777777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>W razie stwierdzenia ubytku lub uszkodzenia zidentyfikowanego podczas odbioru zamówionych Produktów ze skrytki w Paczkomacie, Klient powinien zainicjować procedurę reklamacyjną poprzez wypełnienie poleceń zgodnie z instrukcjami wyświetlanymi na ekranie Paczkomatu. W takiej sytuacji Klient powinien niezwłocznie skontaktować się ze Sprzedawcą.</w:t>
      </w:r>
    </w:p>
    <w:p w14:paraId="2235DA72" w14:textId="77777777" w:rsidR="00637288" w:rsidRPr="000E0F2E" w:rsidRDefault="00637288" w:rsidP="00637288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</w:pPr>
      <w:r w:rsidRPr="000E0F2E">
        <w:t xml:space="preserve">Szczegółowe informacje dotyczące procedury reklamacyjnej Paczkomaty </w:t>
      </w:r>
      <w:proofErr w:type="spellStart"/>
      <w:r w:rsidRPr="000E0F2E">
        <w:t>InPost</w:t>
      </w:r>
      <w:proofErr w:type="spellEnd"/>
      <w:r w:rsidRPr="000E0F2E">
        <w:t xml:space="preserve"> są udostępnione w Regulaminie świadczenia usługi „Paczkomaty 24/7” przez </w:t>
      </w:r>
      <w:proofErr w:type="spellStart"/>
      <w:r w:rsidRPr="000E0F2E">
        <w:t>InPost</w:t>
      </w:r>
      <w:proofErr w:type="spellEnd"/>
      <w:r w:rsidRPr="000E0F2E">
        <w:t xml:space="preserve"> Sp. z o.o. na stronie internetowej </w:t>
      </w:r>
      <w:proofErr w:type="spellStart"/>
      <w:r w:rsidRPr="000E0F2E">
        <w:t>InPost</w:t>
      </w:r>
      <w:proofErr w:type="spellEnd"/>
      <w:r w:rsidRPr="000E0F2E">
        <w:t>.</w:t>
      </w:r>
    </w:p>
    <w:p w14:paraId="70E36E4A" w14:textId="77777777" w:rsidR="00E225D1" w:rsidRPr="00D8587C" w:rsidRDefault="00E225D1" w:rsidP="00E225D1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  <w:rPr>
          <w:rFonts w:eastAsia="Times New Roman" w:cs="Times New Roman"/>
          <w:lang w:eastAsia="pl-PL"/>
        </w:rPr>
      </w:pPr>
      <w:r w:rsidRPr="00D8587C">
        <w:rPr>
          <w:rFonts w:eastAsia="Times New Roman" w:cs="Times New Roman"/>
          <w:lang w:eastAsia="pl-PL"/>
        </w:rPr>
        <w:t>W przypadku wyboru Orlen Paczka, jako formy dostawy zamówionych Produktów:</w:t>
      </w:r>
    </w:p>
    <w:p w14:paraId="600B12A1" w14:textId="77777777" w:rsidR="00E225D1" w:rsidRPr="00D8587C" w:rsidRDefault="00E225D1" w:rsidP="00E225D1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  <w:rPr>
          <w:rFonts w:eastAsia="Times New Roman" w:cs="Times New Roman"/>
          <w:lang w:eastAsia="pl-PL"/>
        </w:rPr>
      </w:pPr>
      <w:r w:rsidRPr="00D8587C">
        <w:rPr>
          <w:rFonts w:eastAsia="Times New Roman" w:cs="Times New Roman"/>
          <w:lang w:eastAsia="pl-PL"/>
        </w:rPr>
        <w:lastRenderedPageBreak/>
        <w:t>W razie stwierdzenia ubytku lub uszkodzenia zidentyfikowanego podczas odbioru zamówionych Produktów, Klient powinien zainicjować procedurę reklamacyjną poprzez formularz dostępny na stronie orlenpaczka.pl.</w:t>
      </w:r>
    </w:p>
    <w:p w14:paraId="23D68D2C" w14:textId="77777777" w:rsidR="00E225D1" w:rsidRPr="00D8587C" w:rsidRDefault="00E225D1" w:rsidP="00E225D1">
      <w:pPr>
        <w:pStyle w:val="Akapitzlist"/>
        <w:numPr>
          <w:ilvl w:val="1"/>
          <w:numId w:val="7"/>
        </w:numPr>
        <w:spacing w:after="200" w:line="276" w:lineRule="auto"/>
        <w:contextualSpacing w:val="0"/>
        <w:jc w:val="both"/>
        <w:rPr>
          <w:rFonts w:eastAsia="Times New Roman" w:cs="Times New Roman"/>
          <w:lang w:eastAsia="pl-PL"/>
        </w:rPr>
      </w:pPr>
      <w:r w:rsidRPr="00D8587C">
        <w:rPr>
          <w:rFonts w:eastAsia="Times New Roman" w:cs="Times New Roman"/>
          <w:lang w:eastAsia="pl-PL"/>
        </w:rPr>
        <w:t xml:space="preserve">Szczegółowe informacje dotyczące procedury reklamacyjnej Orlen Paczka są udostępnione w Regulaminie </w:t>
      </w:r>
    </w:p>
    <w:p w14:paraId="0709F8F2" w14:textId="4D6AA95D" w:rsidR="00637288" w:rsidRPr="000E0F2E" w:rsidRDefault="00637288" w:rsidP="00637288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</w:pPr>
      <w:r w:rsidRPr="000E0F2E">
        <w:t>Zapis ust. 1</w:t>
      </w:r>
      <w:r w:rsidR="002D452A">
        <w:t>-</w:t>
      </w:r>
      <w:r w:rsidR="00E225D1">
        <w:t xml:space="preserve">3 </w:t>
      </w:r>
      <w:r w:rsidRPr="000E0F2E">
        <w:t>§7 Przesyłki dotyczy Klienta będącego Konsumentem lub Przedsiębiorcą na prawach konsumenta.</w:t>
      </w:r>
    </w:p>
    <w:p w14:paraId="24A011DD" w14:textId="77777777" w:rsidR="00637288" w:rsidRPr="000E0F2E" w:rsidRDefault="00637288" w:rsidP="00637288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</w:pPr>
      <w:r w:rsidRPr="000E0F2E">
        <w:t>W przypadku Klienta niebędącego Konsumentem lub Przedsiębiorcą na prawach konsumenta brak zgłoszenia związanych z dostawą uszkodzeń, braków ilościowych lub niekompletności towaru w terminie 2 dni od dnia dostarczenia Produktu na adres wskazany w Zamówieniu, uznaje się za równoważny z oświadczeniem Klienta niebędącego Konsumentem lub Przedsiębiorcą na prawach konsumenta o odebraniu Produktu bez żadnych zastrzeżeń i powoduje utratę roszczeń w powyższym zakresie.</w:t>
      </w:r>
    </w:p>
    <w:p w14:paraId="2BDA1CBC" w14:textId="77777777" w:rsidR="00637288" w:rsidRPr="00637288" w:rsidRDefault="00637288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698D1CC7" w14:textId="77777777" w:rsidR="00637288" w:rsidRPr="00EE11CA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EE11CA">
        <w:rPr>
          <w:rFonts w:eastAsia="Calibri" w:cs="Times New Roman"/>
          <w:b/>
        </w:rPr>
        <w:t>§8 Płatności</w:t>
      </w:r>
    </w:p>
    <w:p w14:paraId="6595FF3E" w14:textId="77777777" w:rsidR="00637288" w:rsidRPr="00EE11CA" w:rsidRDefault="00637288" w:rsidP="00637288">
      <w:pPr>
        <w:pStyle w:val="Akapitzlist"/>
        <w:numPr>
          <w:ilvl w:val="0"/>
          <w:numId w:val="8"/>
        </w:numPr>
        <w:spacing w:after="200" w:line="276" w:lineRule="auto"/>
        <w:ind w:hanging="357"/>
        <w:contextualSpacing w:val="0"/>
        <w:jc w:val="both"/>
      </w:pPr>
      <w:r w:rsidRPr="00EE11CA">
        <w:t>Sprzedawca udostępnia następujące płatności:</w:t>
      </w:r>
    </w:p>
    <w:p w14:paraId="466DDE84" w14:textId="52B887ED" w:rsidR="00637288" w:rsidRPr="00EE11CA" w:rsidRDefault="00637288" w:rsidP="00637288">
      <w:pPr>
        <w:pStyle w:val="Akapitzlist"/>
        <w:numPr>
          <w:ilvl w:val="1"/>
          <w:numId w:val="8"/>
        </w:numPr>
        <w:spacing w:after="200" w:line="276" w:lineRule="auto"/>
        <w:contextualSpacing w:val="0"/>
      </w:pPr>
      <w:r w:rsidRPr="00EE11CA">
        <w:t xml:space="preserve">przelew tradycyjny na konto bankowe Sprzedawcy w terminie </w:t>
      </w:r>
      <w:r w:rsidR="00EE11CA" w:rsidRPr="00EE11CA">
        <w:t>48 godzin</w:t>
      </w:r>
      <w:r w:rsidRPr="00EE11CA">
        <w:t xml:space="preserve"> od dnia przesłania potwierdzenia zawarcia Umowy przez Sprzedawcę (przedpłata),</w:t>
      </w:r>
    </w:p>
    <w:p w14:paraId="58968E1B" w14:textId="5AC07D60" w:rsidR="00637288" w:rsidRPr="002A6A41" w:rsidRDefault="00EE11CA" w:rsidP="00EE11CA">
      <w:pPr>
        <w:pStyle w:val="Akapitzlist"/>
        <w:numPr>
          <w:ilvl w:val="1"/>
          <w:numId w:val="8"/>
        </w:numPr>
        <w:spacing w:after="200" w:line="276" w:lineRule="auto"/>
        <w:contextualSpacing w:val="0"/>
        <w:jc w:val="both"/>
      </w:pPr>
      <w:r w:rsidRPr="00EE11CA">
        <w:t xml:space="preserve">przez Przelewy24 w formie przedpłaty. Przedpłata następuje przez zewnętrzny system płatności Przelewy24 (obsługiwany przez </w:t>
      </w:r>
      <w:proofErr w:type="spellStart"/>
      <w:r w:rsidRPr="00EE11CA">
        <w:t>PayPro</w:t>
      </w:r>
      <w:proofErr w:type="spellEnd"/>
      <w:r w:rsidRPr="00EE11CA">
        <w:t xml:space="preserve"> SA z siedzibą w Poznaniu, przy ul. Pastelowa 8 (60-198), wpisany do rejestru przedsiębiorców Krajowego Rejestru Sądowego prowadzonego przez Sąd Rejonowy Poznań Nowe Miasto i Wilda, VIII Wydział Gospodarczy Krajowego Rejestru Sądowego pod numerem KRS 0000347935, numerem NIP 7792369887, o kapitale zakładowym wynoszącym 5 476 300,00 zł, w całości </w:t>
      </w:r>
      <w:r w:rsidRPr="002A6A41">
        <w:t>opłaconym oraz do rejestru krajowych instytucji płatniczych prowadzonego przez Komisję Nadzoru Finansowego pod numerem UKNF IP24/2014.</w:t>
      </w:r>
    </w:p>
    <w:p w14:paraId="2CEB1B7F" w14:textId="0526478B" w:rsidR="00E94441" w:rsidRPr="002A6A41" w:rsidRDefault="00E94441" w:rsidP="00E94441">
      <w:pPr>
        <w:pStyle w:val="Akapitzlist"/>
        <w:numPr>
          <w:ilvl w:val="0"/>
          <w:numId w:val="8"/>
        </w:numPr>
        <w:spacing w:after="200" w:line="276" w:lineRule="auto"/>
        <w:contextualSpacing w:val="0"/>
        <w:jc w:val="both"/>
      </w:pPr>
      <w:r w:rsidRPr="002A6A41">
        <w:t>W przypadku braku płatności przez Klienta w terminie, o którym mowa w ust. 1 pkt 1.1 §8 niniejszego Regulaminu, Sprzedawca po uprzednim bezskutecznym wezwaniu do zapłaty z wyznaczeniem stosownego terminu może odstąpić od Umowy na podstawie art. 491 Kodeksu cywilnego.</w:t>
      </w:r>
    </w:p>
    <w:p w14:paraId="22D69739" w14:textId="04FE4246" w:rsidR="00637288" w:rsidRPr="002A6A41" w:rsidRDefault="00637288" w:rsidP="00637288">
      <w:pPr>
        <w:pStyle w:val="Akapitzlist"/>
        <w:numPr>
          <w:ilvl w:val="0"/>
          <w:numId w:val="8"/>
        </w:numPr>
        <w:spacing w:after="200" w:line="276" w:lineRule="auto"/>
        <w:ind w:hanging="357"/>
        <w:contextualSpacing w:val="0"/>
        <w:jc w:val="both"/>
      </w:pPr>
      <w:r w:rsidRPr="002A6A41">
        <w:t xml:space="preserve">W przypadku płatności za pośrednictwem </w:t>
      </w:r>
      <w:r w:rsidR="00EE11CA" w:rsidRPr="002A6A41">
        <w:t>Przelewy24</w:t>
      </w:r>
      <w:r w:rsidRPr="002A6A41">
        <w:t xml:space="preserve"> Klient dokonuje zapłaty przed rozpoczęciem realizacji Zamówienia.</w:t>
      </w:r>
    </w:p>
    <w:p w14:paraId="0D9767FA" w14:textId="14BC64C6" w:rsidR="00637288" w:rsidRPr="002A6A41" w:rsidRDefault="00761C63" w:rsidP="00761C63">
      <w:pPr>
        <w:pStyle w:val="Akapitzlist"/>
        <w:numPr>
          <w:ilvl w:val="0"/>
          <w:numId w:val="8"/>
        </w:numPr>
        <w:spacing w:after="200" w:line="276" w:lineRule="auto"/>
        <w:jc w:val="both"/>
      </w:pPr>
      <w:r w:rsidRPr="002A6A41">
        <w:t>Sprzedawca wystawi Klientowi paragon lub fakturę VAT. Klient wyraża zgodę na otrzymywanie od Sprzedawcy faktur elektronicznych i przesyłanie ich na podany przez Klienta adres poczty elektronicznej. W przypadku wystawienia faktury ustrukturyzowanej za pośrednictwem Krajowy System e‑Faktur (</w:t>
      </w:r>
      <w:proofErr w:type="spellStart"/>
      <w:r w:rsidRPr="002A6A41">
        <w:t>KSeF</w:t>
      </w:r>
      <w:proofErr w:type="spellEnd"/>
      <w:r w:rsidRPr="002A6A41">
        <w:t xml:space="preserve">), faktura zostanie udostępniona Klientowi w tym systemie zgodnie z przepisami prawa podatkowego. Na żądanie Klienta Sprzedawca może dodatkowo przesłać wizualizację faktury ustrukturyzowanej (np. w formacie PDF) na adres poczty elektronicznej podany przez Klienta, przy czym dokumentem księgowym pozostaje faktura ustrukturyzowana znajdująca się w </w:t>
      </w:r>
      <w:proofErr w:type="spellStart"/>
      <w:r w:rsidRPr="002A6A41">
        <w:t>KSeF</w:t>
      </w:r>
      <w:proofErr w:type="spellEnd"/>
      <w:r w:rsidRPr="002A6A41">
        <w:t xml:space="preserve">. W przypadku Klientów nieposiadających </w:t>
      </w:r>
      <w:r w:rsidRPr="002A6A41">
        <w:lastRenderedPageBreak/>
        <w:t xml:space="preserve">dostępu do </w:t>
      </w:r>
      <w:proofErr w:type="spellStart"/>
      <w:r w:rsidRPr="002A6A41">
        <w:t>KSeF</w:t>
      </w:r>
      <w:proofErr w:type="spellEnd"/>
      <w:r w:rsidRPr="002A6A41">
        <w:t xml:space="preserve"> Sprzedawca może przekazać fakturę w innej formie dopuszczonej przepisami prawa, w szczególności w formie elektronicznej przesłanej na adres e-mail Klienta.</w:t>
      </w:r>
    </w:p>
    <w:p w14:paraId="6854205E" w14:textId="77777777" w:rsidR="00761C63" w:rsidRDefault="00761C63" w:rsidP="00637288">
      <w:pPr>
        <w:spacing w:after="200" w:line="276" w:lineRule="auto"/>
        <w:jc w:val="both"/>
        <w:rPr>
          <w:rFonts w:eastAsia="Calibri" w:cs="Times New Roman"/>
          <w:b/>
        </w:rPr>
      </w:pPr>
    </w:p>
    <w:p w14:paraId="047CA077" w14:textId="77777777" w:rsidR="00637288" w:rsidRPr="0068278D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68278D">
        <w:rPr>
          <w:rFonts w:eastAsia="Calibri" w:cs="Times New Roman"/>
          <w:b/>
        </w:rPr>
        <w:t>§9 Produkt cyfrowy</w:t>
      </w:r>
    </w:p>
    <w:p w14:paraId="3C24A303" w14:textId="1E5118DD" w:rsidR="00637288" w:rsidRPr="0068278D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68278D">
        <w:t xml:space="preserve">Produkty cyfrowe bez nośnika zostają udostępnione Klientowi, co do zasady niezwłocznie, </w:t>
      </w:r>
      <w:r w:rsidRPr="007550F0">
        <w:t xml:space="preserve">jednakże nie później niż w ciągu </w:t>
      </w:r>
      <w:r w:rsidR="007550F0" w:rsidRPr="007550F0">
        <w:t>24</w:t>
      </w:r>
      <w:r w:rsidRPr="007550F0">
        <w:t xml:space="preserve"> godzin po otrzymaniu przez Sprzedawcę potwierdzenia</w:t>
      </w:r>
      <w:r w:rsidRPr="0068278D">
        <w:t xml:space="preserve"> dokonania płatności przez Klienta.</w:t>
      </w:r>
    </w:p>
    <w:p w14:paraId="3EF6507C" w14:textId="2169E7D1" w:rsidR="001A379B" w:rsidRDefault="001A379B" w:rsidP="001A379B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A55E72">
        <w:t xml:space="preserve">Udostępnienie Produktów cyfrowych bez nośnika Klientowi następuje poprzez </w:t>
      </w:r>
      <w:r>
        <w:t>przesłanie linku do strony, z której Produkt cyfrowy bez nośnika może zostać pobrany. Link Sprzedawca przesyła</w:t>
      </w:r>
      <w:r w:rsidRPr="00A55E72">
        <w:t xml:space="preserve"> na adres e-mail Klienta wskazany w Zamówieniu.</w:t>
      </w:r>
      <w:r w:rsidR="00C4185A">
        <w:t xml:space="preserve"> </w:t>
      </w:r>
    </w:p>
    <w:p w14:paraId="78BA62B6" w14:textId="47447432" w:rsidR="00C4185A" w:rsidRPr="00A55E72" w:rsidRDefault="00C4185A" w:rsidP="001A379B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>
        <w:t>Produkt cyfrowy bez nośnika może być pobrany dwukrotnie.</w:t>
      </w:r>
    </w:p>
    <w:p w14:paraId="4A4E344C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Warunki korzystania przez Klienta z Produktów cyfrowych regulują licencje na korzystanie z poszczególnych Produktów cyfrowych. Przekazanie Produktów cyfrowych Klientowi nie oznacza przeniesienia na jego rzecz jakichkolwiek praw własności intelektualnej, w tym w szczególności majątkowych praw autorskich lub praw pokrewnych do treści cyfrowych. Inne, niż określone w takiej licencji sposoby korzystania przez Klienta z Produktów cyfrowych (np. zwielokrotnianie, wprowadzanie do obrotu lub rozpowszechnianie) wymaga zgody właściciela praw do treści cyfrowych, za wyjątkiem przypadków wyraźnie dozwolonych przez prawo. Brak akceptacji warunków licencji, o której mowa powyżej może uniemożliwić odtworzenie, pobranie lub zainstalowanie treści cyfrowych.</w:t>
      </w:r>
    </w:p>
    <w:p w14:paraId="35391FBA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Aby Klient mógł korzystać z podstawowych funkcjonalności Sklepu niezbędne jest posiadanie przez niego odpowiedniej infrastruktury technicznej w postaci urządzeń elektronicznych (np. komputer osobisty, laptop, tablet, smartfon, opcjonalnie drukarka) oraz oprogramowania, umożliwiających dostęp do sieci Internet oraz przeglądanie jej zasobów.</w:t>
      </w:r>
    </w:p>
    <w:p w14:paraId="6B82ED6C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Klient powinien sprawdzić we własnym zakresie, czy Urządzenie, z którego korzysta, spełnia wymagania techniczne niezbędne do pobrania i korzystania z Produktów cyfrowych bez nośnika, a także czy posiada ono wolną pamięć umożliwiającą pobranie i korzystanie z Produktów cyfrowych bez nośnika.</w:t>
      </w:r>
    </w:p>
    <w:p w14:paraId="18DB33AF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Sprzedawca nie jest zobowiązany do dostarczenia powyższych urządzeń i/lub oprogramowania.</w:t>
      </w:r>
    </w:p>
    <w:p w14:paraId="2C5A8656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Szczegółowe informacje o wymaganiach technicznych niezbędnych do korzystania przez Klienta z Produktów cyfrowych bez nośnika, a także informacje o stosowanych zabezpieczeniach, zawarte są każdorazowo w opisie Produktów cyfrowych bez nośnika.</w:t>
      </w:r>
    </w:p>
    <w:p w14:paraId="27E048D7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Jeżeli Sprzedawca nie dostarczy Produktu cyfrowego, Konsument ma prawo wezwać Sprzedawcę do jego dostarczenia. Jeżeli Sprzedawca nie dostarczy Produktu cyfrowego niezwłocznie lub w dodatkowym, wyraźnie uzgodnionym przez strony terminie, Konsument może odstąpić od umowy.</w:t>
      </w:r>
    </w:p>
    <w:p w14:paraId="62573167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Konsument może odstąpić od umowy bez wzywania do dostarczenia Produktu cyfrowego, jeżeli:</w:t>
      </w:r>
    </w:p>
    <w:p w14:paraId="460F1954" w14:textId="77777777" w:rsidR="00637288" w:rsidRPr="000845C2" w:rsidRDefault="00637288" w:rsidP="00637288">
      <w:pPr>
        <w:pStyle w:val="Akapitzlist"/>
        <w:numPr>
          <w:ilvl w:val="1"/>
          <w:numId w:val="19"/>
        </w:numPr>
        <w:spacing w:after="200" w:line="276" w:lineRule="auto"/>
        <w:contextualSpacing w:val="0"/>
        <w:jc w:val="both"/>
      </w:pPr>
      <w:r w:rsidRPr="000845C2">
        <w:lastRenderedPageBreak/>
        <w:t>z oświadczenia Sprzedawcy lub okoliczności wyraźnie wynika, że nie dostarczy Produktu cyfrowego lub</w:t>
      </w:r>
    </w:p>
    <w:p w14:paraId="4C4B8E58" w14:textId="77777777" w:rsidR="00637288" w:rsidRPr="000845C2" w:rsidRDefault="00637288" w:rsidP="00637288">
      <w:pPr>
        <w:pStyle w:val="Akapitzlist"/>
        <w:numPr>
          <w:ilvl w:val="1"/>
          <w:numId w:val="19"/>
        </w:numPr>
        <w:spacing w:after="200" w:line="276" w:lineRule="auto"/>
        <w:contextualSpacing w:val="0"/>
        <w:jc w:val="both"/>
      </w:pPr>
      <w:r w:rsidRPr="000845C2">
        <w:t>Konsument i Sprzedawca uzgodnili lub z okoliczności zawarcia umowy wyraźnie wynika, że określony termin dostarczenia Produktu cyfrowego miał istotne znaczenia dla Konsumenta, a Sprzedawca nie dostarczył ich w tym terminie.</w:t>
      </w:r>
    </w:p>
    <w:p w14:paraId="09A0B637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Ciężar dowodu dostarczenia Produktu cyfrowego spoczywa na Sprzedawcy.</w:t>
      </w:r>
    </w:p>
    <w:p w14:paraId="757B1333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Sprzedawca ponosi odpowiedzialność za brak zgodności z umową Produktu cyfrowego dostarczanego jednorazowo lub w częściach, który istniał w chwili ich dostarczenia i ujawnił się w ciągu dwóch lat od tej chwili. Domniemywa się, że brak zgodności Produktu cyfrowego z umową, który ujawnił się przed upływem roku od chwili dostarczenia Produktu cyfrowego istniał w chwili jej dostarczenia.</w:t>
      </w:r>
    </w:p>
    <w:p w14:paraId="0D9C86B6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Jeżeli Produkt cyfrowy jest niezgodny z umową, Konsument może żądać doprowadzenia do jego zgodności z umową. Sprzedawca może odmówić doprowadzenia Produktu cyfrowego do zgodności z umową, jeżeli doprowadzenie do zgodności Produktu cyfrowego z umową jest niemożliwe albo wymagałoby nadmiernych kosztów dla Sprzedawcy.</w:t>
      </w:r>
    </w:p>
    <w:p w14:paraId="48E8BF45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Jeżeli Produkt cyfrowy jest niezgodny z umową, Konsument może żądać doprowadzenia do jego zgodności z umową. Sprzedawca może odmówić doprowadzenia Produktu cyfrowego do zgodności z umową, jeżeli doprowadzenie do zgodności Produktu cyfrowego z umową jest niemożliwe albo wymagałoby nadmiernych kosztów dla Sprzedawcy.</w:t>
      </w:r>
    </w:p>
    <w:p w14:paraId="23FE9B07" w14:textId="77777777" w:rsidR="00637288" w:rsidRPr="000845C2" w:rsidRDefault="00637288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 w:rsidRPr="000845C2">
        <w:t>Jeżeli Produkt cyfrowy jest niezgodny z umową oraz gdy wystąpią przesłanki z art. 43n §1 Ustawy o prawach konsumenta, Konsument może złożyć oświadczenie o obniżeniu ceny albo odstąpieniu od umowy.</w:t>
      </w:r>
    </w:p>
    <w:p w14:paraId="798E10AA" w14:textId="5019C52F" w:rsidR="00637288" w:rsidRPr="000845C2" w:rsidRDefault="0062566D" w:rsidP="00637288">
      <w:pPr>
        <w:pStyle w:val="Akapitzlist"/>
        <w:numPr>
          <w:ilvl w:val="0"/>
          <w:numId w:val="19"/>
        </w:numPr>
        <w:spacing w:after="200" w:line="276" w:lineRule="auto"/>
        <w:contextualSpacing w:val="0"/>
        <w:jc w:val="both"/>
      </w:pPr>
      <w:r>
        <w:t>Zapisy ust. 1-15</w:t>
      </w:r>
      <w:r w:rsidR="00637288" w:rsidRPr="000845C2">
        <w:t xml:space="preserve"> niniejszego paragrafu stosuje się odpowiednio do Przedsiębiorcy na prawach konsumenta.</w:t>
      </w:r>
    </w:p>
    <w:p w14:paraId="5A2241A4" w14:textId="77777777" w:rsidR="00637288" w:rsidRPr="000845C2" w:rsidRDefault="00637288" w:rsidP="00637288">
      <w:pPr>
        <w:pStyle w:val="Akapitzlist"/>
        <w:spacing w:after="200" w:line="276" w:lineRule="auto"/>
        <w:ind w:left="714"/>
        <w:contextualSpacing w:val="0"/>
        <w:jc w:val="both"/>
      </w:pPr>
    </w:p>
    <w:p w14:paraId="09413910" w14:textId="664FC1A6" w:rsidR="00B723C6" w:rsidRDefault="00B723C6" w:rsidP="002A6A41">
      <w:pPr>
        <w:spacing w:after="200" w:line="276" w:lineRule="auto"/>
        <w:jc w:val="both"/>
        <w:rPr>
          <w:rFonts w:eastAsia="Times New Roman" w:cs="Times New Roman"/>
          <w:b/>
          <w:lang w:eastAsia="pl-PL"/>
        </w:rPr>
      </w:pPr>
      <w:r w:rsidRPr="00B723C6">
        <w:rPr>
          <w:rFonts w:eastAsia="Times New Roman" w:cs="Times New Roman"/>
          <w:b/>
          <w:lang w:eastAsia="pl-PL"/>
        </w:rPr>
        <w:t>§</w:t>
      </w:r>
      <w:r w:rsidR="001C2EB5">
        <w:rPr>
          <w:rFonts w:eastAsia="Times New Roman" w:cs="Times New Roman"/>
          <w:b/>
          <w:lang w:eastAsia="pl-PL"/>
        </w:rPr>
        <w:t>10</w:t>
      </w:r>
      <w:r w:rsidRPr="00B723C6">
        <w:rPr>
          <w:rFonts w:eastAsia="Times New Roman" w:cs="Times New Roman"/>
          <w:b/>
          <w:lang w:eastAsia="pl-PL"/>
        </w:rPr>
        <w:t xml:space="preserve"> Transmisje sprzedażowe</w:t>
      </w:r>
    </w:p>
    <w:p w14:paraId="6D9D9FC4" w14:textId="77777777" w:rsidR="00D20A2F" w:rsidRPr="00D20A2F" w:rsidRDefault="00D20A2F" w:rsidP="002A6A41">
      <w:pPr>
        <w:pStyle w:val="Akapitzlist"/>
        <w:numPr>
          <w:ilvl w:val="0"/>
          <w:numId w:val="21"/>
        </w:numPr>
        <w:spacing w:after="200" w:line="276" w:lineRule="auto"/>
        <w:contextualSpacing w:val="0"/>
        <w:jc w:val="both"/>
        <w:rPr>
          <w:rFonts w:eastAsia="Times New Roman" w:cs="Times New Roman"/>
          <w:lang w:eastAsia="pl-PL"/>
        </w:rPr>
      </w:pPr>
      <w:r w:rsidRPr="00D20A2F">
        <w:rPr>
          <w:rFonts w:eastAsia="Times New Roman" w:cs="Times New Roman"/>
          <w:lang w:eastAsia="pl-PL"/>
        </w:rPr>
        <w:t>Transmisje sprzedażowe nie stanowią oferty w rozumieniu Kodeksu cywilnego, a są jedynie zaproszeniem do zawarcia umowy w rozumieniu art.71 Kodeksu cywilnego.</w:t>
      </w:r>
    </w:p>
    <w:p w14:paraId="6B876465" w14:textId="352FA5B6" w:rsidR="00D20A2F" w:rsidRDefault="00D20A2F" w:rsidP="002A6A41">
      <w:pPr>
        <w:pStyle w:val="Akapitzlist"/>
        <w:numPr>
          <w:ilvl w:val="0"/>
          <w:numId w:val="21"/>
        </w:numPr>
        <w:spacing w:after="200" w:line="276" w:lineRule="auto"/>
        <w:contextualSpacing w:val="0"/>
        <w:jc w:val="both"/>
        <w:rPr>
          <w:rFonts w:eastAsia="Times New Roman" w:cs="Times New Roman"/>
          <w:lang w:eastAsia="pl-PL"/>
        </w:rPr>
      </w:pPr>
      <w:r w:rsidRPr="00D20A2F">
        <w:rPr>
          <w:rFonts w:eastAsia="Times New Roman" w:cs="Times New Roman"/>
          <w:lang w:eastAsia="pl-PL"/>
        </w:rPr>
        <w:t>Celem Transmisji sprzedażowej jest przedstawienie Produktów, które mogą być przedmiotem Zamówienia. Zamówienie może zostać złożone przez Klienta w trakcie Transmisji sprzedażowej oraz w wiadomości wysłanej do Sprzedawcy po jej zakończeniu.</w:t>
      </w:r>
    </w:p>
    <w:p w14:paraId="6CFF7BF4" w14:textId="43FE0386" w:rsidR="00C17ED5" w:rsidRPr="001F54F9" w:rsidRDefault="00151404" w:rsidP="002A6A41">
      <w:pPr>
        <w:pStyle w:val="Akapitzlist"/>
        <w:numPr>
          <w:ilvl w:val="0"/>
          <w:numId w:val="21"/>
        </w:numPr>
        <w:spacing w:after="200" w:line="276" w:lineRule="auto"/>
        <w:ind w:left="708"/>
        <w:contextualSpacing w:val="0"/>
        <w:jc w:val="both"/>
      </w:pPr>
      <w:r w:rsidRPr="00C17ED5">
        <w:rPr>
          <w:rFonts w:eastAsia="Times New Roman" w:cs="Times New Roman"/>
          <w:lang w:eastAsia="pl-PL"/>
        </w:rPr>
        <w:t xml:space="preserve">Wszystkie Produkty prezentowane podczas Transmisji </w:t>
      </w:r>
      <w:r w:rsidR="00186C64" w:rsidRPr="00C17ED5">
        <w:rPr>
          <w:rFonts w:eastAsia="Times New Roman" w:cs="Times New Roman"/>
          <w:lang w:eastAsia="pl-PL"/>
        </w:rPr>
        <w:t xml:space="preserve">sprzedażowej </w:t>
      </w:r>
      <w:r w:rsidRPr="00C17ED5">
        <w:rPr>
          <w:rFonts w:eastAsia="Times New Roman" w:cs="Times New Roman"/>
          <w:lang w:eastAsia="pl-PL"/>
        </w:rPr>
        <w:t xml:space="preserve">oznaczone są numerem. </w:t>
      </w:r>
      <w:r w:rsidR="00446D5E" w:rsidRPr="00C17ED5">
        <w:rPr>
          <w:rFonts w:eastAsia="Times New Roman" w:cs="Times New Roman"/>
          <w:lang w:eastAsia="pl-PL"/>
        </w:rPr>
        <w:t xml:space="preserve">Warunkiem złożenia Zamówienia, jest podanie odpowiedniego numeru przypisanego do wybranego Produktu. Pierwszeństwo zawarcia Umowy sprzedaży ma Klient, który pierwszy poda Sprzedawcy numer Produktu. </w:t>
      </w:r>
      <w:r w:rsidR="00186C64" w:rsidRPr="00C17ED5">
        <w:rPr>
          <w:rFonts w:eastAsia="Times New Roman" w:cs="Times New Roman"/>
          <w:lang w:eastAsia="pl-PL"/>
        </w:rPr>
        <w:t>Zamówienie złożone</w:t>
      </w:r>
      <w:r w:rsidR="00B723C6" w:rsidRPr="00B723C6">
        <w:rPr>
          <w:rFonts w:eastAsia="Times New Roman" w:cs="Times New Roman"/>
          <w:lang w:eastAsia="pl-PL"/>
        </w:rPr>
        <w:t xml:space="preserve"> podczas Transmisji sprzedażowej należy opłacić w ciągu 48 godzin od mome</w:t>
      </w:r>
      <w:r w:rsidR="00186C64" w:rsidRPr="00C17ED5">
        <w:rPr>
          <w:rFonts w:eastAsia="Times New Roman" w:cs="Times New Roman"/>
          <w:lang w:eastAsia="pl-PL"/>
        </w:rPr>
        <w:t xml:space="preserve">ntu otrzymania wiadomości z </w:t>
      </w:r>
      <w:r w:rsidR="00B723C6" w:rsidRPr="00B723C6">
        <w:rPr>
          <w:rFonts w:eastAsia="Times New Roman" w:cs="Times New Roman"/>
          <w:lang w:eastAsia="pl-PL"/>
        </w:rPr>
        <w:t>podsumowaniem</w:t>
      </w:r>
      <w:r w:rsidR="00186C64" w:rsidRPr="00C17ED5">
        <w:rPr>
          <w:rFonts w:eastAsia="Times New Roman" w:cs="Times New Roman"/>
          <w:lang w:eastAsia="pl-PL"/>
        </w:rPr>
        <w:t xml:space="preserve"> Zamówienia</w:t>
      </w:r>
      <w:r w:rsidR="00B723C6" w:rsidRPr="00B723C6">
        <w:rPr>
          <w:rFonts w:eastAsia="Times New Roman" w:cs="Times New Roman"/>
          <w:lang w:eastAsia="pl-PL"/>
        </w:rPr>
        <w:t xml:space="preserve">. </w:t>
      </w:r>
      <w:r w:rsidR="00F629C3" w:rsidRPr="00C17ED5">
        <w:rPr>
          <w:rFonts w:eastAsia="Times New Roman" w:cs="Times New Roman"/>
          <w:lang w:eastAsia="pl-PL"/>
        </w:rPr>
        <w:t xml:space="preserve">Wiadomość </w:t>
      </w:r>
      <w:r w:rsidR="00275DBF" w:rsidRPr="00C17ED5">
        <w:rPr>
          <w:rFonts w:eastAsia="Times New Roman" w:cs="Times New Roman"/>
          <w:lang w:eastAsia="pl-PL"/>
        </w:rPr>
        <w:t>jest przesyłana w ciągu 24 godzin od zakończenia Transmisji sprzedażowej, podczas której</w:t>
      </w:r>
      <w:r w:rsidR="00186C64" w:rsidRPr="00C17ED5">
        <w:rPr>
          <w:rFonts w:eastAsia="Times New Roman" w:cs="Times New Roman"/>
          <w:lang w:eastAsia="pl-PL"/>
        </w:rPr>
        <w:t xml:space="preserve"> zostało</w:t>
      </w:r>
      <w:r w:rsidR="00275DBF" w:rsidRPr="00C17ED5">
        <w:rPr>
          <w:rFonts w:eastAsia="Times New Roman" w:cs="Times New Roman"/>
          <w:lang w:eastAsia="pl-PL"/>
        </w:rPr>
        <w:t xml:space="preserve"> dokonan</w:t>
      </w:r>
      <w:r w:rsidR="00186C64" w:rsidRPr="00C17ED5">
        <w:rPr>
          <w:rFonts w:eastAsia="Times New Roman" w:cs="Times New Roman"/>
          <w:lang w:eastAsia="pl-PL"/>
        </w:rPr>
        <w:t>e</w:t>
      </w:r>
      <w:r w:rsidR="00275DBF" w:rsidRPr="00C17ED5">
        <w:rPr>
          <w:rFonts w:eastAsia="Times New Roman" w:cs="Times New Roman"/>
          <w:lang w:eastAsia="pl-PL"/>
        </w:rPr>
        <w:t xml:space="preserve"> </w:t>
      </w:r>
      <w:r w:rsidR="00186C64" w:rsidRPr="00C17ED5">
        <w:rPr>
          <w:rFonts w:eastAsia="Times New Roman" w:cs="Times New Roman"/>
          <w:lang w:eastAsia="pl-PL"/>
        </w:rPr>
        <w:t>Zamówienie</w:t>
      </w:r>
      <w:r w:rsidR="00275DBF" w:rsidRPr="00C17ED5">
        <w:rPr>
          <w:rFonts w:eastAsia="Times New Roman" w:cs="Times New Roman"/>
          <w:lang w:eastAsia="pl-PL"/>
        </w:rPr>
        <w:t xml:space="preserve">. </w:t>
      </w:r>
      <w:r w:rsidR="00C17ED5" w:rsidRPr="001F54F9">
        <w:t>Opłacone zamówienie będzie traktowane, jako dorozumiana akceptacja niniejszego Regulaminu.</w:t>
      </w:r>
    </w:p>
    <w:p w14:paraId="0AA0A6F4" w14:textId="790D638A" w:rsidR="00B723C6" w:rsidRDefault="00B723C6" w:rsidP="002A6A41">
      <w:pPr>
        <w:pStyle w:val="Akapitzlist"/>
        <w:numPr>
          <w:ilvl w:val="0"/>
          <w:numId w:val="21"/>
        </w:numPr>
        <w:spacing w:after="200" w:line="276" w:lineRule="auto"/>
        <w:contextualSpacing w:val="0"/>
        <w:jc w:val="both"/>
        <w:rPr>
          <w:rFonts w:eastAsia="Times New Roman" w:cs="Times New Roman"/>
          <w:lang w:eastAsia="pl-PL"/>
        </w:rPr>
      </w:pPr>
      <w:r w:rsidRPr="00B723C6">
        <w:rPr>
          <w:rFonts w:eastAsia="Times New Roman" w:cs="Times New Roman"/>
          <w:lang w:eastAsia="pl-PL"/>
        </w:rPr>
        <w:lastRenderedPageBreak/>
        <w:t xml:space="preserve">W przypadku braku płatności we wskazanym terminie, </w:t>
      </w:r>
      <w:r w:rsidR="00C17ED5">
        <w:rPr>
          <w:rFonts w:eastAsia="Times New Roman" w:cs="Times New Roman"/>
          <w:lang w:eastAsia="pl-PL"/>
        </w:rPr>
        <w:t xml:space="preserve">Zamówienie </w:t>
      </w:r>
      <w:r w:rsidRPr="00B723C6">
        <w:rPr>
          <w:rFonts w:eastAsia="Times New Roman" w:cs="Times New Roman"/>
          <w:lang w:eastAsia="pl-PL"/>
        </w:rPr>
        <w:t xml:space="preserve">zostanie anulowana. </w:t>
      </w:r>
      <w:r w:rsidR="00F629C3" w:rsidRPr="00186C64">
        <w:rPr>
          <w:rFonts w:eastAsia="Times New Roman" w:cs="Times New Roman"/>
          <w:lang w:eastAsia="pl-PL"/>
        </w:rPr>
        <w:t xml:space="preserve">Płatności należy dokonać przelewem tradycyjnym lub poprzez BLIK na telefon. </w:t>
      </w:r>
    </w:p>
    <w:p w14:paraId="50318959" w14:textId="37C01BB6" w:rsidR="00B723C6" w:rsidRDefault="00186C64" w:rsidP="002A6A41">
      <w:pPr>
        <w:pStyle w:val="Akapitzlist"/>
        <w:numPr>
          <w:ilvl w:val="0"/>
          <w:numId w:val="21"/>
        </w:numPr>
        <w:spacing w:after="200" w:line="276" w:lineRule="auto"/>
        <w:contextualSpacing w:val="0"/>
        <w:jc w:val="both"/>
        <w:rPr>
          <w:rFonts w:eastAsia="Times New Roman" w:cs="Times New Roman"/>
          <w:lang w:eastAsia="pl-PL"/>
        </w:rPr>
      </w:pPr>
      <w:r w:rsidRPr="00186C64">
        <w:rPr>
          <w:rFonts w:eastAsia="Times New Roman" w:cs="Times New Roman"/>
          <w:lang w:eastAsia="pl-PL"/>
        </w:rPr>
        <w:t xml:space="preserve">Wiadomość z podsumowaniem Zamówienia </w:t>
      </w:r>
      <w:r w:rsidR="00B723C6" w:rsidRPr="00B723C6">
        <w:rPr>
          <w:rFonts w:eastAsia="Times New Roman" w:cs="Times New Roman"/>
          <w:lang w:eastAsia="pl-PL"/>
        </w:rPr>
        <w:t>stanowi oświadczenie woli Sprzedawcy, co do zawarcia z Klientem Umowy sprzedaży. Umowę sprzedaży uważa się za zawartą z chwilą otrzymania przez Klienta wiadomości od Sprzedawcy.</w:t>
      </w:r>
    </w:p>
    <w:p w14:paraId="3508B15A" w14:textId="24627323" w:rsidR="00B723C6" w:rsidRPr="00063AC5" w:rsidRDefault="00063AC5" w:rsidP="002A6A41">
      <w:pPr>
        <w:pStyle w:val="Akapitzlist"/>
        <w:numPr>
          <w:ilvl w:val="0"/>
          <w:numId w:val="21"/>
        </w:numPr>
        <w:spacing w:after="200" w:line="276" w:lineRule="auto"/>
        <w:contextualSpacing w:val="0"/>
        <w:jc w:val="both"/>
        <w:rPr>
          <w:rFonts w:eastAsia="Calibri" w:cs="Times New Roman"/>
          <w:b/>
        </w:rPr>
      </w:pPr>
      <w:r w:rsidRPr="00063AC5">
        <w:rPr>
          <w:rFonts w:eastAsia="Times New Roman" w:cs="Times New Roman"/>
          <w:lang w:eastAsia="pl-PL"/>
        </w:rPr>
        <w:t>Klient, który po raz pierwszy składa Zamówienie podczas Transmisji sprzedażowej, zobowiązany jest do jego potwierdzenia poprze</w:t>
      </w:r>
      <w:r w:rsidR="00F82509">
        <w:rPr>
          <w:rFonts w:eastAsia="Times New Roman" w:cs="Times New Roman"/>
          <w:lang w:eastAsia="pl-PL"/>
        </w:rPr>
        <w:t>z</w:t>
      </w:r>
      <w:r w:rsidRPr="00063AC5">
        <w:rPr>
          <w:rFonts w:eastAsia="Times New Roman" w:cs="Times New Roman"/>
          <w:lang w:eastAsia="pl-PL"/>
        </w:rPr>
        <w:t xml:space="preserve"> wysłanie do Sprzedawcy wiadomości </w:t>
      </w:r>
      <w:r w:rsidR="0082267D">
        <w:rPr>
          <w:rFonts w:eastAsia="Times New Roman" w:cs="Times New Roman"/>
          <w:lang w:eastAsia="pl-PL"/>
        </w:rPr>
        <w:t>za pośrednictwem komunikatora Messenger</w:t>
      </w:r>
      <w:r w:rsidRPr="00063AC5">
        <w:rPr>
          <w:rFonts w:eastAsia="Times New Roman" w:cs="Times New Roman"/>
          <w:lang w:eastAsia="pl-PL"/>
        </w:rPr>
        <w:t>.</w:t>
      </w:r>
      <w:r w:rsidR="00F82509">
        <w:rPr>
          <w:rFonts w:eastAsia="Times New Roman" w:cs="Times New Roman"/>
          <w:lang w:eastAsia="pl-PL"/>
        </w:rPr>
        <w:t xml:space="preserve"> Potwierdzenie powinno nastąpić w ciągu 2 godzin od zakończenia Transmisji sprzedażowej.</w:t>
      </w:r>
    </w:p>
    <w:p w14:paraId="5881EC82" w14:textId="77777777" w:rsidR="00B323DB" w:rsidRDefault="00B323DB" w:rsidP="00063AC5">
      <w:pPr>
        <w:pStyle w:val="Akapitzlist"/>
        <w:spacing w:after="200" w:line="276" w:lineRule="auto"/>
        <w:jc w:val="both"/>
        <w:rPr>
          <w:rFonts w:eastAsia="Calibri" w:cs="Times New Roman"/>
          <w:b/>
        </w:rPr>
      </w:pPr>
    </w:p>
    <w:p w14:paraId="4E9FDE42" w14:textId="0C2D9FC0" w:rsidR="00B323DB" w:rsidRPr="0088379D" w:rsidRDefault="00B323DB" w:rsidP="00B323DB">
      <w:pPr>
        <w:rPr>
          <w:rFonts w:cs="Times New Roman"/>
          <w:b/>
        </w:rPr>
      </w:pPr>
      <w:r>
        <w:rPr>
          <w:rFonts w:cs="Times New Roman"/>
          <w:b/>
        </w:rPr>
        <w:t>11</w:t>
      </w:r>
      <w:r w:rsidRPr="0088379D">
        <w:rPr>
          <w:rFonts w:cs="Times New Roman"/>
          <w:b/>
        </w:rPr>
        <w:t xml:space="preserve"> Gwarancja</w:t>
      </w:r>
    </w:p>
    <w:p w14:paraId="661E5B0C" w14:textId="77777777" w:rsidR="00B323DB" w:rsidRPr="00883F80" w:rsidRDefault="00B323DB" w:rsidP="00B323DB">
      <w:pPr>
        <w:pStyle w:val="Akapitzlist"/>
        <w:numPr>
          <w:ilvl w:val="0"/>
          <w:numId w:val="23"/>
        </w:numPr>
        <w:spacing w:after="200" w:line="276" w:lineRule="auto"/>
        <w:ind w:left="714" w:hanging="357"/>
        <w:contextualSpacing w:val="0"/>
        <w:jc w:val="both"/>
        <w:rPr>
          <w:rFonts w:cs="Times New Roman"/>
        </w:rPr>
      </w:pPr>
      <w:r w:rsidRPr="00883F80">
        <w:rPr>
          <w:rFonts w:cs="Times New Roman"/>
        </w:rPr>
        <w:t>W przypadku braku zgodności Produktu z Umową Klientowi z mocy prawa przysługują środki ochrony prawnej ze strony i na koszt Sprzedawcy. Gwarancja nie ma wpływu na te środki ochrony prawnej.</w:t>
      </w:r>
    </w:p>
    <w:p w14:paraId="3597C9BB" w14:textId="77777777" w:rsidR="00B323DB" w:rsidRPr="00883F80" w:rsidRDefault="00B323DB" w:rsidP="00B323DB">
      <w:pPr>
        <w:pStyle w:val="Akapitzlist"/>
        <w:numPr>
          <w:ilvl w:val="0"/>
          <w:numId w:val="23"/>
        </w:numPr>
        <w:spacing w:after="200" w:line="276" w:lineRule="auto"/>
        <w:ind w:left="714" w:hanging="357"/>
        <w:contextualSpacing w:val="0"/>
        <w:jc w:val="both"/>
        <w:rPr>
          <w:rFonts w:cs="Times New Roman"/>
        </w:rPr>
      </w:pPr>
      <w:r w:rsidRPr="00883F80">
        <w:rPr>
          <w:rFonts w:cs="Times New Roman"/>
        </w:rPr>
        <w:t>Niektóre Produkty posiadają Gwarancję producenta obowiązującą na terenie Polski. Informacja o objęciu Produktu Gwarancją umieszczona jest na karcie danego Produktu</w:t>
      </w:r>
    </w:p>
    <w:p w14:paraId="1B22D3C4" w14:textId="77777777" w:rsidR="00B323DB" w:rsidRPr="00883F80" w:rsidRDefault="00B323DB" w:rsidP="00B323DB">
      <w:pPr>
        <w:pStyle w:val="Akapitzlist"/>
        <w:numPr>
          <w:ilvl w:val="0"/>
          <w:numId w:val="23"/>
        </w:numPr>
        <w:spacing w:after="200" w:line="276" w:lineRule="auto"/>
        <w:ind w:left="714" w:hanging="357"/>
        <w:contextualSpacing w:val="0"/>
        <w:jc w:val="both"/>
        <w:rPr>
          <w:rFonts w:cs="Times New Roman"/>
        </w:rPr>
      </w:pPr>
      <w:r w:rsidRPr="00883F80">
        <w:rPr>
          <w:rFonts w:cs="Times New Roman"/>
        </w:rPr>
        <w:t>Zakres odpowiedzialności Gwaranta jest określony w Dokumencie gwarancyjnym.</w:t>
      </w:r>
    </w:p>
    <w:p w14:paraId="2222CEF6" w14:textId="77777777" w:rsidR="00B323DB" w:rsidRPr="00883F80" w:rsidRDefault="00B323DB" w:rsidP="00B323DB">
      <w:pPr>
        <w:pStyle w:val="Akapitzlist"/>
        <w:numPr>
          <w:ilvl w:val="0"/>
          <w:numId w:val="23"/>
        </w:numPr>
        <w:spacing w:after="200" w:line="276" w:lineRule="auto"/>
        <w:ind w:left="714" w:hanging="357"/>
        <w:contextualSpacing w:val="0"/>
        <w:jc w:val="both"/>
        <w:rPr>
          <w:rFonts w:cs="Times New Roman"/>
        </w:rPr>
      </w:pPr>
      <w:r w:rsidRPr="00883F80">
        <w:rPr>
          <w:rFonts w:cs="Times New Roman"/>
        </w:rPr>
        <w:t>Uprawnienia z tytułu Gwarancji należy wykonywać zgodnie z warunkami zamieszczonymi w Dokumencie gwarancyjnym dołączonym do Produktu.</w:t>
      </w:r>
    </w:p>
    <w:p w14:paraId="1AF78B39" w14:textId="77777777" w:rsidR="00B323DB" w:rsidRPr="00B323DB" w:rsidRDefault="00B323DB" w:rsidP="00B323DB">
      <w:pPr>
        <w:spacing w:after="200" w:line="276" w:lineRule="auto"/>
        <w:jc w:val="both"/>
        <w:rPr>
          <w:rFonts w:eastAsia="Calibri" w:cs="Times New Roman"/>
          <w:b/>
        </w:rPr>
      </w:pPr>
    </w:p>
    <w:p w14:paraId="6F3D2264" w14:textId="2E91D48C" w:rsidR="00637288" w:rsidRPr="000845C2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0845C2">
        <w:rPr>
          <w:rFonts w:eastAsia="Calibri" w:cs="Times New Roman"/>
          <w:b/>
        </w:rPr>
        <w:t>§1</w:t>
      </w:r>
      <w:r w:rsidR="00B323DB">
        <w:rPr>
          <w:rFonts w:eastAsia="Calibri" w:cs="Times New Roman"/>
          <w:b/>
        </w:rPr>
        <w:t>2</w:t>
      </w:r>
      <w:r w:rsidRPr="000845C2">
        <w:rPr>
          <w:rFonts w:eastAsia="Calibri" w:cs="Times New Roman"/>
          <w:b/>
        </w:rPr>
        <w:t xml:space="preserve"> Reklamacje</w:t>
      </w:r>
    </w:p>
    <w:p w14:paraId="175D5329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Umową sprzedaży objęte są nowe Produkty.</w:t>
      </w:r>
    </w:p>
    <w:p w14:paraId="724C170B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Sprzedawca ponosi przewidzianą przez prawo odpowiedzialność za zgodność Produktu z Umową.</w:t>
      </w:r>
    </w:p>
    <w:p w14:paraId="6C1D0850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W przypadku niezgodności Produktu z zawartą umową, Konsument ma prawo do złożenia reklamacji w oparciu o przepisy Ustawy o prawach konsumenta z dnia 30 maja 2014 r.</w:t>
      </w:r>
    </w:p>
    <w:p w14:paraId="30D4E710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Reklamację można złożyć na adres Sprzedawcy:</w:t>
      </w:r>
    </w:p>
    <w:p w14:paraId="72B13058" w14:textId="3EC18C9D" w:rsidR="00637288" w:rsidRPr="00550AFA" w:rsidRDefault="00637288" w:rsidP="00637288">
      <w:pPr>
        <w:pStyle w:val="Akapitzlist"/>
        <w:numPr>
          <w:ilvl w:val="0"/>
          <w:numId w:val="10"/>
        </w:numPr>
        <w:spacing w:after="200" w:line="276" w:lineRule="auto"/>
        <w:contextualSpacing w:val="0"/>
        <w:jc w:val="both"/>
      </w:pPr>
      <w:r w:rsidRPr="00550AFA">
        <w:t xml:space="preserve">za pośrednictwem poczty elektronicznej na adres: </w:t>
      </w:r>
      <w:r w:rsidR="00550AFA" w:rsidRPr="00550AFA">
        <w:rPr>
          <w:rFonts w:cs="Times New Roman"/>
          <w:shd w:val="clear" w:color="auto" w:fill="FFFFFF"/>
        </w:rPr>
        <w:t>kontakt@lightoflove.pl</w:t>
      </w:r>
    </w:p>
    <w:p w14:paraId="31AB7525" w14:textId="77777777" w:rsidR="00BE15DA" w:rsidRPr="006C1D86" w:rsidRDefault="00637288" w:rsidP="00BE15DA">
      <w:pPr>
        <w:pStyle w:val="Akapitzlist"/>
        <w:numPr>
          <w:ilvl w:val="1"/>
          <w:numId w:val="3"/>
        </w:numPr>
        <w:spacing w:after="200" w:line="276" w:lineRule="auto"/>
        <w:ind w:left="1434" w:hanging="357"/>
        <w:contextualSpacing w:val="0"/>
        <w:rPr>
          <w:rFonts w:cs="Times New Roman"/>
        </w:rPr>
      </w:pPr>
      <w:r w:rsidRPr="00BE15DA">
        <w:t xml:space="preserve">w sposób tradycyjny wysyłając pisemną reklamację na adres Sprzedawcy: </w:t>
      </w:r>
      <w:r w:rsidRPr="00BE15DA">
        <w:br/>
      </w:r>
      <w:r w:rsidR="00BE15DA" w:rsidRPr="006C1D86">
        <w:rPr>
          <w:rFonts w:cs="Times New Roman"/>
          <w:shd w:val="clear" w:color="auto" w:fill="FFFFFF"/>
        </w:rPr>
        <w:t>ul. Mazowiecka 8/3, 10-699 Olsztyn</w:t>
      </w:r>
    </w:p>
    <w:p w14:paraId="01ECC4D7" w14:textId="13BC162D" w:rsidR="00637288" w:rsidRPr="000845C2" w:rsidRDefault="00637288" w:rsidP="00127AB6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 xml:space="preserve">Reklamacja powinna zawierać: imię i nazwisko, dane kontaktowe, opis niezgodności z umową, datę zauważenia niezgodności, dowód zakupu, sposób udzielenia odpowiedzi, a także konkretne żądanie Klienta związane ze składaną reklamacją. W przypadku, gdy reklamacja dotyczy Produktu wraz z pismem reklamacyjnym należy odesłać Produkt, podlegający reklamacji. Jeżeli podane dane lub informacje wymagają uzupełnienia, przed rozpatrzeniem reklamacji, </w:t>
      </w:r>
      <w:r w:rsidRPr="000845C2">
        <w:lastRenderedPageBreak/>
        <w:t>Sprzedawca zwróci się do Klienta składającego reklamację o jej uzupełnienie we wskazanym zakresie.</w:t>
      </w:r>
    </w:p>
    <w:p w14:paraId="73481803" w14:textId="25EF366E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Sprzedawca rozpozna reklamację w terminie 14 dni od daty jej otrzymania i poinformuje Klienta o podjętej decyzji w sposób wskazany przez Klienta w piśmie reklamacyjnym.</w:t>
      </w:r>
      <w:r w:rsidR="002A6A41">
        <w:t xml:space="preserve"> </w:t>
      </w:r>
    </w:p>
    <w:p w14:paraId="2FCE15DE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Sprzedawca ponosi odpowiedzialność za brak zgodności Produktu z umową istniejący w chwili jego dostarczenia i ujawniony w ciągu dwóch lat od tej chwili, chyba że termin przydatności towaru do użycia, określony przez Sprzedawcę, jego poprzedników prawnych lub osoby działające w ich imieniu, jest dłuższy.</w:t>
      </w:r>
    </w:p>
    <w:p w14:paraId="1029A9E9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W przypadku Umowy sprzedaży z Konsumentem lub Przedsiębiorcą na prawach konsumenta, domniemywa się, że brak zgodności Produktu z umową, który ujawnił się przed upływem dwóch lat od chwili dostarczenia towaru, istniał w chwili jego dostarczenia o ile nie zostanie udowodnione inaczej lub domniemania tego nie można pogodzić ze specyfiką Produktu lub charakterem braku zgodności Produktu z umową.</w:t>
      </w:r>
    </w:p>
    <w:p w14:paraId="29681554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Konsument, jeżeli Produkt jest niezgodny z umową, może:</w:t>
      </w:r>
    </w:p>
    <w:p w14:paraId="19070E83" w14:textId="77777777" w:rsidR="00637288" w:rsidRPr="000845C2" w:rsidRDefault="00637288" w:rsidP="00637288">
      <w:pPr>
        <w:pStyle w:val="Akapitzlist"/>
        <w:numPr>
          <w:ilvl w:val="1"/>
          <w:numId w:val="9"/>
        </w:numPr>
        <w:spacing w:after="200" w:line="276" w:lineRule="auto"/>
        <w:contextualSpacing w:val="0"/>
        <w:jc w:val="both"/>
      </w:pPr>
      <w:r w:rsidRPr="000845C2">
        <w:t>żądać naprawy lub wymiany</w:t>
      </w:r>
    </w:p>
    <w:p w14:paraId="3EC466A5" w14:textId="77777777" w:rsidR="00637288" w:rsidRPr="000845C2" w:rsidRDefault="00637288" w:rsidP="00637288">
      <w:pPr>
        <w:pStyle w:val="Akapitzlist"/>
        <w:numPr>
          <w:ilvl w:val="1"/>
          <w:numId w:val="9"/>
        </w:numPr>
        <w:spacing w:after="200" w:line="276" w:lineRule="auto"/>
        <w:contextualSpacing w:val="0"/>
        <w:jc w:val="both"/>
      </w:pPr>
      <w:r w:rsidRPr="000845C2">
        <w:t>złożyć oświadczenie o obniżeniu ceny albo odstąpieniu od umowy, gdy:</w:t>
      </w:r>
    </w:p>
    <w:p w14:paraId="0FA2A47B" w14:textId="77777777" w:rsidR="00637288" w:rsidRPr="000845C2" w:rsidRDefault="00637288" w:rsidP="00637288">
      <w:pPr>
        <w:pStyle w:val="Akapitzlist"/>
        <w:numPr>
          <w:ilvl w:val="2"/>
          <w:numId w:val="9"/>
        </w:numPr>
        <w:spacing w:after="200" w:line="276" w:lineRule="auto"/>
        <w:contextualSpacing w:val="0"/>
        <w:jc w:val="both"/>
      </w:pPr>
      <w:r w:rsidRPr="000845C2">
        <w:t>Sprzedawca odmówił doprowadzenia Produktu do zgodności z umową zgodnie z art. 43d ust.2 Ustawy o prawach konsumenta z dnia 30 maja 2014 r.;</w:t>
      </w:r>
    </w:p>
    <w:p w14:paraId="6D8CC2AB" w14:textId="77777777" w:rsidR="00637288" w:rsidRPr="000845C2" w:rsidRDefault="00637288" w:rsidP="00637288">
      <w:pPr>
        <w:pStyle w:val="Akapitzlist"/>
        <w:numPr>
          <w:ilvl w:val="2"/>
          <w:numId w:val="9"/>
        </w:numPr>
        <w:spacing w:after="200" w:line="276" w:lineRule="auto"/>
        <w:contextualSpacing w:val="0"/>
        <w:jc w:val="both"/>
      </w:pPr>
      <w:r w:rsidRPr="000845C2">
        <w:t>Sprzedawca nie doprowadził Produktu do zgodności z umową zgodnie z art. 43d ust.4-6 Ustawy o prawach konsumenta z dnia 30 maja 2014 r.;</w:t>
      </w:r>
    </w:p>
    <w:p w14:paraId="4C151EF8" w14:textId="77777777" w:rsidR="00637288" w:rsidRPr="000845C2" w:rsidRDefault="00637288" w:rsidP="00637288">
      <w:pPr>
        <w:pStyle w:val="Akapitzlist"/>
        <w:numPr>
          <w:ilvl w:val="2"/>
          <w:numId w:val="9"/>
        </w:numPr>
        <w:spacing w:after="200" w:line="276" w:lineRule="auto"/>
        <w:contextualSpacing w:val="0"/>
        <w:jc w:val="both"/>
      </w:pPr>
      <w:r w:rsidRPr="000845C2">
        <w:t>brak zgodności Produktu z umową występuje nadal, mimo że Sprzedawca próbował doprowadzić Produkt do zgodności z umową;</w:t>
      </w:r>
    </w:p>
    <w:p w14:paraId="6151EBE1" w14:textId="77777777" w:rsidR="00637288" w:rsidRPr="000845C2" w:rsidRDefault="00637288" w:rsidP="00637288">
      <w:pPr>
        <w:pStyle w:val="Akapitzlist"/>
        <w:numPr>
          <w:ilvl w:val="2"/>
          <w:numId w:val="9"/>
        </w:numPr>
        <w:spacing w:after="200" w:line="276" w:lineRule="auto"/>
        <w:contextualSpacing w:val="0"/>
        <w:jc w:val="both"/>
      </w:pPr>
      <w:r w:rsidRPr="000845C2">
        <w:t>brak zgodności Produktu z umową jest na tyle istotny, że uzasadnia obniżenie ceny albo odstąpienie od umowy bez uprzedniego skorzystania z naprawy lub wymiany;</w:t>
      </w:r>
    </w:p>
    <w:p w14:paraId="1ED30423" w14:textId="77777777" w:rsidR="00637288" w:rsidRPr="000845C2" w:rsidRDefault="00637288" w:rsidP="00637288">
      <w:pPr>
        <w:pStyle w:val="Akapitzlist"/>
        <w:numPr>
          <w:ilvl w:val="2"/>
          <w:numId w:val="9"/>
        </w:numPr>
        <w:spacing w:after="200" w:line="276" w:lineRule="auto"/>
        <w:contextualSpacing w:val="0"/>
        <w:jc w:val="both"/>
      </w:pPr>
      <w:r w:rsidRPr="000845C2">
        <w:t>z oświadczenia Sprzedawcy lub okoliczności wyraźnie wynika, że nie doprowadzi on Produktu do zgodności z umową w rozsądnym czasie lub bez nadmiernych niedogodności dla Konsumenta.</w:t>
      </w:r>
    </w:p>
    <w:p w14:paraId="20526DB0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Konsument nie może odstąpić od umowy, jeżeli brak zgodności z umową jest nieistotny. Domniemywa się, że brak zgodności Produktu z umową jest istotny.</w:t>
      </w:r>
    </w:p>
    <w:p w14:paraId="1546AA8B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Konsument udostępnia Sprzedawcy Produkt podlegający naprawie lub wymianie. Sprzedawca odbiera od Konsumenta Produkt na swój koszt. Sklep nie przyjmuje żadnych przesyłek odsyłanych za pobraniem.</w:t>
      </w:r>
    </w:p>
    <w:p w14:paraId="53095369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Sprzedawca zwraca Konsumentowi kwoty należne wskutek skorzystania z prawa obniżenia ceny niezwłocznie, nie później niż w terminie 14 dni od dnia otrzymania oświadczenia Konsumenta o obniżeniu ceny.</w:t>
      </w:r>
    </w:p>
    <w:p w14:paraId="27D1D6D6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 xml:space="preserve">W razie odstąpienia od umowy Konsument niezwłocznie zwraca Produkt Sprzedawcy na jego koszt. Sprzedawca zwraca Konsumentowi cenę niezwłocznie, nie później niż w terminie 14 dni </w:t>
      </w:r>
      <w:r w:rsidRPr="000845C2">
        <w:lastRenderedPageBreak/>
        <w:t>od dnia otrzymania Produktu lub dowodu jego odesłania. Sklep nie przyjmuje żadnych przesyłek odsyłanych za pobraniem.</w:t>
      </w:r>
    </w:p>
    <w:p w14:paraId="382B949A" w14:textId="77777777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Zapisy ust. 1-13 niniejszego paragrafu stosuje się odpowiednio do Przedsiębiorcy na prawach konsumenta.</w:t>
      </w:r>
    </w:p>
    <w:p w14:paraId="7AF0AF02" w14:textId="4CCB8E36" w:rsidR="00637288" w:rsidRPr="000845C2" w:rsidRDefault="00637288" w:rsidP="00637288">
      <w:pPr>
        <w:pStyle w:val="Akapitzlist"/>
        <w:numPr>
          <w:ilvl w:val="0"/>
          <w:numId w:val="9"/>
        </w:numPr>
        <w:spacing w:after="200" w:line="276" w:lineRule="auto"/>
        <w:contextualSpacing w:val="0"/>
        <w:jc w:val="both"/>
      </w:pPr>
      <w:r w:rsidRPr="000845C2">
        <w:t>Jeżeli Klientem jest Przedsiębiorca, strony wyłączają odpowiedzialność z tytułu rękojmi na podstawie art. 558 §1 K</w:t>
      </w:r>
      <w:r w:rsidR="0062566D">
        <w:t>odeksu cywilnego</w:t>
      </w:r>
      <w:r w:rsidRPr="000845C2">
        <w:t>.</w:t>
      </w:r>
    </w:p>
    <w:p w14:paraId="5C6599A4" w14:textId="77777777" w:rsidR="00B323DB" w:rsidRPr="00637288" w:rsidRDefault="00B323DB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31DB3AD0" w14:textId="628295F9" w:rsidR="00637288" w:rsidRPr="000845C2" w:rsidRDefault="00B323DB" w:rsidP="00637288">
      <w:pPr>
        <w:spacing w:after="20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§13</w:t>
      </w:r>
      <w:r w:rsidR="00637288" w:rsidRPr="000845C2">
        <w:rPr>
          <w:rFonts w:eastAsia="Calibri" w:cs="Times New Roman"/>
          <w:b/>
        </w:rPr>
        <w:t xml:space="preserve"> Odstąpienie od umowy</w:t>
      </w:r>
    </w:p>
    <w:p w14:paraId="426C04F8" w14:textId="140E5AD5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Zgodnie z art 27. ust. 1 ustawy o prawach konsumenta</w:t>
      </w:r>
      <w:r w:rsidR="0062566D">
        <w:t>,</w:t>
      </w:r>
      <w:r w:rsidRPr="000845C2">
        <w:t xml:space="preserve"> Konsument lub Przedsiębiorca na prawach konsumenta, zawierając „umowę na odległość” - ma prawo odstąpić od umowy bez podania przyczyny - w terminie 14 dni kalendarzowych od daty objęcia w posiadanie Produktu.</w:t>
      </w:r>
    </w:p>
    <w:p w14:paraId="45077BE7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Bieg terminu określonego w ust. 1 rozpoczyna się od dostarczenia Produktu Konsumentowi, Przedsiębiorcy na prawach konsumenta lub wskazanej przez nich osobie innej niż przewoźnik.</w:t>
      </w:r>
    </w:p>
    <w:p w14:paraId="4B2936A4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W przypadku Umowy, która obejmuje wiele Produktów, które są dostarczane osobno, partiami lub w częściach, termin wskazany w ust. 1 biegnie od dostawy ostatniej rzeczy, partii lub części.</w:t>
      </w:r>
    </w:p>
    <w:p w14:paraId="072216BC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Konsument lub Przedsiębiorca na prawach konsumenta może odstąpić od Umowy, składając Sprzedawcy oświadczenie o odstąpieniu od Umowy. Do zachowania terminu odstąpienia od Umowy wystarczy wysłanie przez Konsumenta lub Przedsiębiorcę na prawach konsumenta oświadczenia przed upływem tego terminu.</w:t>
      </w:r>
    </w:p>
    <w:p w14:paraId="41CEE604" w14:textId="05BF5FFE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Oświadczenie może być wysłane za pomocą tradycyjnej poczty, bądź drogą elektroniczną poprzez przesłanie oświadczenia na adres e-mail Sprzedawcy lub przez złożenie oświadczenia na stronie internetowej Sprzedawcy - dane kontaktowe Sprzedawcy zostały określone w §1 ust 2. Oświadczenie można złożyć również na formularzu, którego wzór stanowi załącznik nr 1 do niniejszego Regulaminu oraz załącznik do ustawy z dnia 30 maja 2014 roku o prawach konsumenta, jednak nie jest to obowiązkowe.</w:t>
      </w:r>
    </w:p>
    <w:p w14:paraId="395AF860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W przypadku przesłania oświadczenia przez Konsumenta lub Przedsiębiorcę na prawach konsumenta drogą elektroniczną, Sprzedawca niezwłocznie prześle Konsumentowi lub Przedsiębiorcy na prawach konsumenta na podany przez nich adres e-mail potwierdzenie otrzymania oświadczenia o odstąpieniu od Umowy.</w:t>
      </w:r>
    </w:p>
    <w:p w14:paraId="71F75B4E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Skutki odstąpienia od Umowy:</w:t>
      </w:r>
    </w:p>
    <w:p w14:paraId="3976B6C6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W przypadku odstąpienia od Umowy zawartej na odległość Umowę uważa się za niezawartą.</w:t>
      </w:r>
    </w:p>
    <w:p w14:paraId="1A4E9217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W przypadku odstąpienia od Umowy Sprzedawca zwraca Konsumentowi lub Przedsiębiorcy na prawach konsumenta niezwłocznie, nie później niż w terminie 14 dni od dnia otrzymania oświadczenia Konsumenta lub Przedsiębiorcy na prawach konsumenta o odstąpieniu od Umowy, wszystkie dokonane przez niego płatności, w tym koszty dostarczenia rzeczy, z wyjątkiem dodatkowych kosztów wynikających z wybranego przez Konsumenta sposobu dostarczenia innego niż najtańszy zwykły sposób dostarczenia oferowany przez Sprzedawcę.</w:t>
      </w:r>
    </w:p>
    <w:p w14:paraId="53472CC2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lastRenderedPageBreak/>
        <w:t>Zwrotu płatności Sprzedawca dokona przy użyciu takich samych metod płatności, jakie zostały przez Konsumenta lub Przedsiębiorcę na prawach konsumenta użyte w pierwotnej transakcji, chyba że Konsument lub Przedsiębiorca na prawach konsumenta wyraźnie zgodził się na inne rozwiązanie, które nie będzie się wiązało dla niego z żadnymi kosztami.</w:t>
      </w:r>
    </w:p>
    <w:p w14:paraId="6C8CF55A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Sprzedawca może wstrzymać się ze zwrotem płatności do czasu otrzymania Produktu z powrotem lub do czasu dostarczenia mu dowodu jego odesłania, w zależności od tego, które zdarzenie nastąpi wcześniej.</w:t>
      </w:r>
    </w:p>
    <w:p w14:paraId="76AD6698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Konsument lub Przedsiębiorca na prawach konsumenta powinien odesłać Produkt na adres Sprzedawcy podany w niniejszym Regulaminie niezwłocznie, nie później niż 14 dni od dnia, w którym poinformował Sprzedawcę o odstąpieniu od Umowy. Termin zostanie zachowany, jeśli Konsument lub Przedsiębiorca na prawach konsumenta odeśle Produkt przed upływem terminu 14 dni.</w:t>
      </w:r>
    </w:p>
    <w:p w14:paraId="7545BA72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Konsument lub Przedsiębiorca na prawach konsumenta ponosi bezpośrednie koszty zwrotu Produktu, także koszty zwrotu Produktu, jeśli ze względu na swój charakter Produkt ten nie mógł zostać w zwykłym trybie odesłany pocztą.</w:t>
      </w:r>
    </w:p>
    <w:p w14:paraId="0F0E908B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Konsument lub Przedsiębiorca na prawach konsumenta odpowiada tylko za zmniejszenie wartości Produktu wynikające z korzystania z niego w sposób inny niż było to konieczne do stwierdzenia charakteru, cech i funkcjonowania Produktu.</w:t>
      </w:r>
    </w:p>
    <w:p w14:paraId="3CCBD1FA" w14:textId="77777777" w:rsidR="00637288" w:rsidRPr="000845C2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0845C2">
        <w:t>W przypadku, gdy ze względu na charakter Produktu nie może on zostać odesłany w zwykłym trybie pocztą, informacja o tym, a także o kosztach zwrotu Produktu, będzie się znajdować w opisie Produktu w Sklepie.</w:t>
      </w:r>
    </w:p>
    <w:p w14:paraId="72434779" w14:textId="77777777" w:rsidR="00637288" w:rsidRPr="00550AFA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 xml:space="preserve">Prawo do odstąpienia od umowy zawartej na odległość nie przysługuje Konsumentowi oraz </w:t>
      </w:r>
      <w:r w:rsidRPr="00550AFA">
        <w:t>Przedsiębiorcy na prawach konsumenta w odniesieniu do Umowy:</w:t>
      </w:r>
    </w:p>
    <w:p w14:paraId="1A19DD21" w14:textId="77777777" w:rsidR="00637288" w:rsidRPr="00550AFA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550AFA">
        <w:t>w której przedmiotem świadczenia jest Produkt nieprefabrykowany, wyprodukowany według specyfikacji Konsumenta lub służący zaspokojeniu jego zindywidualizowanych potrzeb,</w:t>
      </w:r>
    </w:p>
    <w:p w14:paraId="6D44EB51" w14:textId="77777777" w:rsidR="00637288" w:rsidRPr="00550AFA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550AFA">
        <w:t>w której przedmiotem świadczenia są Produkty, które po dostarczeniu, ze względu na swój charakter, zostają nierozłącznie połączone z innymi rzeczami,</w:t>
      </w:r>
    </w:p>
    <w:p w14:paraId="08046256" w14:textId="77777777" w:rsidR="00637288" w:rsidRPr="00550AFA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550AFA">
        <w:rPr>
          <w:rFonts w:eastAsia="Times New Roman" w:cs="Times New Roman"/>
          <w:bCs/>
          <w:iCs/>
          <w:lang w:eastAsia="pl-PL"/>
        </w:rPr>
        <w:t>o świadczenie usług, za które Konsument jest zobowiązany do zapłaty ceny, jeżeli Sprzedawca wykonał w pełni usługę za wyraźną i uprzednią zgodą Konsumenta, który został poinformowany przed rozpoczęciem świadczenia, że po spełnieniu świadczenia przez Sprzedawcę utraci prawo odstąpienia od umowy, i przyjął to do wiadomości,</w:t>
      </w:r>
    </w:p>
    <w:p w14:paraId="2B3D43E7" w14:textId="77777777" w:rsidR="00637288" w:rsidRPr="00550AFA" w:rsidRDefault="00637288" w:rsidP="00637288">
      <w:pPr>
        <w:pStyle w:val="Akapitzlist"/>
        <w:numPr>
          <w:ilvl w:val="1"/>
          <w:numId w:val="11"/>
        </w:numPr>
        <w:spacing w:after="200" w:line="276" w:lineRule="auto"/>
        <w:contextualSpacing w:val="0"/>
        <w:jc w:val="both"/>
      </w:pPr>
      <w:r w:rsidRPr="00550AFA">
        <w:t xml:space="preserve">o dostarczanie treści cyfrowych niedostarczanych na nośniku materialnym, za które Konsument jest zobowiązany do zapłaty ceny, jeżeli Sprzedawca rozpoczął świadczenie za wyraźną i uprzednią zgodą Konsumenta, który został poinformowany przed rozpoczęciem świadczenia, że po spełnieniu świadczenia przez Sprzedawcę utraci prawo odstąpienia od umowy, i przyjął to do wiadomości, a Sprzedawca przekazał Konsumentowi potwierdzenie, o którym mowa w art. 15 ust. 1 i 2 albo art. 21 ust. 1 Ustawy o prawach konsumenta. </w:t>
      </w:r>
    </w:p>
    <w:p w14:paraId="6862B368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Prawo odstąpienia od umowy bez podania przyczyny nie przysługuje Przedsiębiorcy.</w:t>
      </w:r>
    </w:p>
    <w:p w14:paraId="2D89895B" w14:textId="77777777" w:rsidR="00637288" w:rsidRPr="000845C2" w:rsidRDefault="00637288" w:rsidP="00637288">
      <w:pPr>
        <w:pStyle w:val="Akapitzlist"/>
        <w:numPr>
          <w:ilvl w:val="0"/>
          <w:numId w:val="11"/>
        </w:numPr>
        <w:spacing w:after="200" w:line="276" w:lineRule="auto"/>
        <w:contextualSpacing w:val="0"/>
        <w:jc w:val="both"/>
      </w:pPr>
      <w:r w:rsidRPr="000845C2">
        <w:t>Odstąpienie od umowy – dane do wysyłki:</w:t>
      </w:r>
    </w:p>
    <w:p w14:paraId="1067231B" w14:textId="304DE43D" w:rsidR="00637288" w:rsidRPr="00550AFA" w:rsidRDefault="00637288" w:rsidP="00637288">
      <w:pPr>
        <w:pStyle w:val="Akapitzlist"/>
        <w:numPr>
          <w:ilvl w:val="0"/>
          <w:numId w:val="12"/>
        </w:numPr>
        <w:spacing w:after="200" w:line="276" w:lineRule="auto"/>
        <w:contextualSpacing w:val="0"/>
        <w:jc w:val="both"/>
      </w:pPr>
      <w:r w:rsidRPr="00550AFA">
        <w:lastRenderedPageBreak/>
        <w:t xml:space="preserve">za pośrednictwem poczty elektronicznej na adres: </w:t>
      </w:r>
      <w:r w:rsidR="00550AFA" w:rsidRPr="00550AFA">
        <w:rPr>
          <w:rFonts w:cs="Times New Roman"/>
          <w:shd w:val="clear" w:color="auto" w:fill="FFFFFF"/>
        </w:rPr>
        <w:t>kontakt@lightoflove.pl</w:t>
      </w:r>
    </w:p>
    <w:p w14:paraId="7BB9DD27" w14:textId="77777777" w:rsidR="00BE15DA" w:rsidRPr="00F83B20" w:rsidRDefault="00637288" w:rsidP="00BE15DA">
      <w:pPr>
        <w:pStyle w:val="Akapitzlist"/>
        <w:numPr>
          <w:ilvl w:val="1"/>
          <w:numId w:val="3"/>
        </w:numPr>
        <w:spacing w:after="200" w:line="276" w:lineRule="auto"/>
        <w:ind w:left="1434" w:hanging="357"/>
        <w:contextualSpacing w:val="0"/>
        <w:rPr>
          <w:rFonts w:cs="Times New Roman"/>
        </w:rPr>
      </w:pPr>
      <w:r w:rsidRPr="00BE15DA">
        <w:t xml:space="preserve">w sposób tradycyjny wysyłając oświadczenie na adres Sprzedawcy: </w:t>
      </w:r>
      <w:r w:rsidR="00BE15DA" w:rsidRPr="00BE15DA">
        <w:rPr>
          <w:rFonts w:cs="Times New Roman"/>
          <w:shd w:val="clear" w:color="auto" w:fill="FFFFFF"/>
        </w:rPr>
        <w:t xml:space="preserve">ul. Mazowiecka </w:t>
      </w:r>
      <w:r w:rsidR="00BE15DA" w:rsidRPr="006C1D86">
        <w:rPr>
          <w:rFonts w:cs="Times New Roman"/>
          <w:shd w:val="clear" w:color="auto" w:fill="FFFFFF"/>
        </w:rPr>
        <w:t>8/3, 10-699 Olsztyn</w:t>
      </w:r>
    </w:p>
    <w:p w14:paraId="4D564BF6" w14:textId="77777777" w:rsidR="002A6A41" w:rsidRDefault="002A6A41" w:rsidP="00637288">
      <w:pPr>
        <w:spacing w:after="200" w:line="276" w:lineRule="auto"/>
        <w:jc w:val="both"/>
        <w:rPr>
          <w:rFonts w:eastAsia="Calibri" w:cs="Times New Roman"/>
          <w:b/>
        </w:rPr>
      </w:pPr>
    </w:p>
    <w:p w14:paraId="101C1767" w14:textId="39CE9DDB" w:rsidR="00637288" w:rsidRPr="000845C2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0845C2">
        <w:rPr>
          <w:rFonts w:eastAsia="Calibri" w:cs="Times New Roman"/>
          <w:b/>
        </w:rPr>
        <w:t>§1</w:t>
      </w:r>
      <w:r w:rsidR="00B323DB">
        <w:rPr>
          <w:rFonts w:eastAsia="Calibri" w:cs="Times New Roman"/>
          <w:b/>
        </w:rPr>
        <w:t>4</w:t>
      </w:r>
      <w:r w:rsidRPr="000845C2">
        <w:rPr>
          <w:rFonts w:eastAsia="Calibri" w:cs="Times New Roman"/>
          <w:b/>
        </w:rPr>
        <w:t xml:space="preserve"> Wymagania techniczne</w:t>
      </w:r>
    </w:p>
    <w:p w14:paraId="20BA71C2" w14:textId="77777777" w:rsidR="00637288" w:rsidRPr="000845C2" w:rsidRDefault="00637288" w:rsidP="00637288">
      <w:pPr>
        <w:pStyle w:val="Akapitzlist"/>
        <w:numPr>
          <w:ilvl w:val="0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>Do korzystania ze Sklepu internetowego niezbędne jest posiadanie przez Klienta:</w:t>
      </w:r>
    </w:p>
    <w:p w14:paraId="2BAAE0D1" w14:textId="77777777" w:rsidR="00637288" w:rsidRPr="000845C2" w:rsidRDefault="00637288" w:rsidP="00637288">
      <w:pPr>
        <w:pStyle w:val="Akapitzlist"/>
        <w:numPr>
          <w:ilvl w:val="1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>komputer, laptop lub inne urządzenie multimedialne z dostępem do Internetu</w:t>
      </w:r>
    </w:p>
    <w:p w14:paraId="557F7463" w14:textId="77777777" w:rsidR="00637288" w:rsidRPr="000845C2" w:rsidRDefault="00637288" w:rsidP="00637288">
      <w:pPr>
        <w:pStyle w:val="Akapitzlist"/>
        <w:numPr>
          <w:ilvl w:val="1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>dostęp do aktywnej poczty elektronicznej, odpowiednio skonfigurowanej do odbioru wiadomości pocztowych od Sprzedawcy</w:t>
      </w:r>
    </w:p>
    <w:p w14:paraId="15A0D83A" w14:textId="77777777" w:rsidR="00637288" w:rsidRPr="000845C2" w:rsidRDefault="00637288" w:rsidP="00637288">
      <w:pPr>
        <w:pStyle w:val="Akapitzlist"/>
        <w:numPr>
          <w:ilvl w:val="1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 xml:space="preserve">przeglądarka internetowa w najnowszej dostępnej wersji </w:t>
      </w:r>
    </w:p>
    <w:p w14:paraId="5693EFE0" w14:textId="77777777" w:rsidR="00637288" w:rsidRPr="000845C2" w:rsidRDefault="00637288" w:rsidP="00637288">
      <w:pPr>
        <w:pStyle w:val="Akapitzlist"/>
        <w:numPr>
          <w:ilvl w:val="1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 xml:space="preserve">włączona w przeglądarce internetowej możliwość zapisu plików </w:t>
      </w:r>
      <w:proofErr w:type="spellStart"/>
      <w:r w:rsidRPr="000845C2">
        <w:t>Cookies</w:t>
      </w:r>
      <w:proofErr w:type="spellEnd"/>
      <w:r w:rsidRPr="000845C2">
        <w:t xml:space="preserve"> oraz obsługa JavaScript</w:t>
      </w:r>
    </w:p>
    <w:p w14:paraId="0466572B" w14:textId="77777777" w:rsidR="00637288" w:rsidRPr="000845C2" w:rsidRDefault="00637288" w:rsidP="00637288">
      <w:pPr>
        <w:pStyle w:val="Akapitzlist"/>
        <w:numPr>
          <w:ilvl w:val="1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>oprogramowanie umożliwiające odczyt plików w formacie. PDF</w:t>
      </w:r>
    </w:p>
    <w:p w14:paraId="652ACA96" w14:textId="77777777" w:rsidR="00637288" w:rsidRPr="000845C2" w:rsidRDefault="00637288" w:rsidP="00637288">
      <w:pPr>
        <w:pStyle w:val="Akapitzlist"/>
        <w:numPr>
          <w:ilvl w:val="0"/>
          <w:numId w:val="13"/>
        </w:numPr>
        <w:spacing w:after="200" w:line="276" w:lineRule="auto"/>
        <w:ind w:hanging="357"/>
        <w:contextualSpacing w:val="0"/>
        <w:jc w:val="both"/>
      </w:pPr>
      <w:r w:rsidRPr="000845C2">
        <w:t>Odpowiedzialność Sprzedawcy jest wyłączona, jeśli Klient nie dostosował się do przedstawionych powyżej wymagań technicznych koniecznych do korzystania ze Sklepu internetowego oraz Produktów.</w:t>
      </w:r>
    </w:p>
    <w:p w14:paraId="35AABEA6" w14:textId="77777777" w:rsidR="00637288" w:rsidRPr="00637288" w:rsidRDefault="00637288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7260BE31" w14:textId="0AF6C27D" w:rsidR="00637288" w:rsidRPr="000845C2" w:rsidRDefault="00637288" w:rsidP="00637288">
      <w:pPr>
        <w:spacing w:after="200" w:line="276" w:lineRule="auto"/>
        <w:jc w:val="both"/>
        <w:rPr>
          <w:rFonts w:eastAsia="Calibri" w:cs="Times New Roman"/>
          <w:b/>
        </w:rPr>
      </w:pPr>
      <w:r w:rsidRPr="000845C2">
        <w:rPr>
          <w:rFonts w:eastAsia="Calibri" w:cs="Times New Roman"/>
          <w:b/>
        </w:rPr>
        <w:t>§1</w:t>
      </w:r>
      <w:r w:rsidR="00B323DB">
        <w:rPr>
          <w:rFonts w:eastAsia="Calibri" w:cs="Times New Roman"/>
          <w:b/>
        </w:rPr>
        <w:t>5</w:t>
      </w:r>
      <w:r w:rsidRPr="000845C2">
        <w:rPr>
          <w:rFonts w:eastAsia="Calibri" w:cs="Times New Roman"/>
          <w:b/>
        </w:rPr>
        <w:t xml:space="preserve"> Treści umieszczane przez Usługobiorców </w:t>
      </w:r>
    </w:p>
    <w:p w14:paraId="046D607B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Postanowienia niniejszego paragrafu spełniają obowiązki wynikające z Aktu o usługach cyfrowych (DSA).</w:t>
      </w:r>
    </w:p>
    <w:p w14:paraId="731AF9C4" w14:textId="13AB4A0B" w:rsidR="00637288" w:rsidRPr="00550AFA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550AFA">
        <w:t xml:space="preserve">Zgodnie z art. 11 i 12 DSA Usługodawca wyznaczył elektroniczny punkt kontaktowy </w:t>
      </w:r>
      <w:r w:rsidR="00550AFA" w:rsidRPr="00550AFA">
        <w:rPr>
          <w:rFonts w:cs="Times New Roman"/>
          <w:shd w:val="clear" w:color="auto" w:fill="FFFFFF"/>
        </w:rPr>
        <w:t>kontakt@lightoflove.pl</w:t>
      </w:r>
      <w:r w:rsidR="00550AFA" w:rsidRPr="00550AFA">
        <w:t xml:space="preserve"> </w:t>
      </w:r>
      <w:r w:rsidRPr="00550AFA">
        <w:t>do bezpośredniej komunikacji z organami państw członkowskich, Komisją Europejską, Europejską Rada Usług Cyfrowych i Użytkownikami. Komunikacja może być prowadzona w języku polskim.</w:t>
      </w:r>
    </w:p>
    <w:p w14:paraId="6CECBF0C" w14:textId="7CA81693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 xml:space="preserve">W ramach prowadzonego Serwisu Usługodawca umożliwia Usługobiorcom zamieszczanie treści będących </w:t>
      </w:r>
      <w:r w:rsidR="00680F93">
        <w:t>komentarzami do Bloga</w:t>
      </w:r>
      <w:r w:rsidRPr="000845C2">
        <w:t>.</w:t>
      </w:r>
      <w:r w:rsidR="002A6A41">
        <w:t xml:space="preserve"> </w:t>
      </w:r>
      <w:r w:rsidRPr="000845C2">
        <w:t>Usługobiorca ponosi pełną odpowiedzialność za swoje działania, w tym za treści, jakie umieszcza w Serwisie. Usługodawca nie jest dostawcą treści.</w:t>
      </w:r>
    </w:p>
    <w:p w14:paraId="516A3076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Treści, o których mowa w ust. 3 niniejszego paragrafu są powszechnie dostępne dla wszystkich Użytkowników odwiedzających Serwis, tj. publicznie rozpowszechniane.</w:t>
      </w:r>
    </w:p>
    <w:p w14:paraId="71D1F781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Zabronione jest umieszczanie Treści nielegalnych, niezgodnych z niniejszym Regulaminem, w szczególności:</w:t>
      </w:r>
    </w:p>
    <w:p w14:paraId="1F110B7F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left="1083" w:hanging="357"/>
        <w:contextualSpacing w:val="0"/>
        <w:jc w:val="both"/>
      </w:pPr>
      <w:r w:rsidRPr="000845C2">
        <w:t>treści o charakterze reklamowym i/lub promocyjnym,</w:t>
      </w:r>
    </w:p>
    <w:p w14:paraId="6BF2D5E2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naruszających dobra osobiste osób trzecich,</w:t>
      </w:r>
    </w:p>
    <w:p w14:paraId="5E043BA2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naruszających prawa autorskie i prawa pokrewne,</w:t>
      </w:r>
    </w:p>
    <w:p w14:paraId="63708B7E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lastRenderedPageBreak/>
        <w:t>treści wulgarnych lub określeń powszechnie uznawanych za obraźliwe,</w:t>
      </w:r>
    </w:p>
    <w:p w14:paraId="6FA45236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stanowiących groźbę skierowaną do osób trzecich,</w:t>
      </w:r>
    </w:p>
    <w:p w14:paraId="0DF2E1F9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naruszających dobre obyczaje, przepisy prawa, normy społeczne lub obyczajowe,</w:t>
      </w:r>
    </w:p>
    <w:p w14:paraId="39D3C6C7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adresów stron internetowych lub odnośników do innych serwisów internetowych,</w:t>
      </w:r>
    </w:p>
    <w:p w14:paraId="0C7D986A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zawierających dane osobowe lub kontaktowe osób trzecich,</w:t>
      </w:r>
    </w:p>
    <w:p w14:paraId="494CBEFF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 xml:space="preserve">treści nawołujących do przemocy i/lub innych niebezpiecznych </w:t>
      </w:r>
      <w:proofErr w:type="spellStart"/>
      <w:r w:rsidRPr="000845C2">
        <w:t>zachowań</w:t>
      </w:r>
      <w:proofErr w:type="spellEnd"/>
      <w:r w:rsidRPr="000845C2">
        <w:t>,</w:t>
      </w:r>
    </w:p>
    <w:p w14:paraId="20482816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treści nieprawdziwych, zniesławiających lub stanowiących czyn nieuczciwej konkurencji,</w:t>
      </w:r>
    </w:p>
    <w:p w14:paraId="0B36999B" w14:textId="77777777" w:rsidR="00637288" w:rsidRPr="000845C2" w:rsidRDefault="00637288" w:rsidP="00637288">
      <w:pPr>
        <w:pStyle w:val="Akapitzlist"/>
        <w:numPr>
          <w:ilvl w:val="1"/>
          <w:numId w:val="14"/>
        </w:numPr>
        <w:spacing w:after="200" w:line="276" w:lineRule="auto"/>
        <w:ind w:left="1083" w:hanging="357"/>
        <w:contextualSpacing w:val="0"/>
        <w:jc w:val="both"/>
      </w:pPr>
      <w:r w:rsidRPr="000845C2">
        <w:t>treści obscenicznych i pornograficznych lub nawołujących do szerzenia nienawiści, rasizmu, ksenofobii oraz konfliktów między narodami.</w:t>
      </w:r>
    </w:p>
    <w:p w14:paraId="48AF78F8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Usługodawca ponosi odpowiedzialność za zamieszczane przez Usługobiorców treści pod warunkiem otrzymania wcześniej zgłoszenia treści nielegalnych, niezgodnych z niniejszym Regulaminem i braku podjęcia działań, o których mowa w ust. 7 niniejszego paragrafu.</w:t>
      </w:r>
    </w:p>
    <w:p w14:paraId="0EC09BA3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Usługodawca od chwili uzyskania faktycznej wiedzy lub wiadomości o nielegalnych działaniach lub nielegalnych treściach, niezwłocznie podejmuje działania w celu usunięcia tych treści lub uniemożliwia dostęp do nich. Usuwanie lub uniemożliwianie dostępu przeprowadzane jest z poszanowaniem praw podstawowych Usługobiorców, w tym prawa do wolności wypowiedzi i informacji. Działania podjęte przez Usługodawcę będą polegać na: usunięciu, ograniczeniu widoczności nielegalnych lub niezgodnych z Regulaminem treści, uniemożliwieniu dostępu do nich lub pozostawieniu ich w Serwisie.</w:t>
      </w:r>
    </w:p>
    <w:p w14:paraId="0E1F7204" w14:textId="093EFE2B" w:rsidR="00637288" w:rsidRPr="00550AFA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550AFA">
        <w:t>Każdy Użytkownik Serwisu ma możliwość zgłoszenia treści nielegalnych, niezgodnych z niniejszym Regulaminem za pośrednictwem wiadomości e-mail wysłanej na adres Usługodawcy</w:t>
      </w:r>
      <w:r w:rsidRPr="00550AFA">
        <w:rPr>
          <w:rFonts w:cs="Times New Roman"/>
        </w:rPr>
        <w:t xml:space="preserve"> </w:t>
      </w:r>
      <w:r w:rsidR="00550AFA" w:rsidRPr="00550AFA">
        <w:rPr>
          <w:rFonts w:cs="Times New Roman"/>
          <w:shd w:val="clear" w:color="auto" w:fill="FFFFFF"/>
        </w:rPr>
        <w:t>kontakt@lightoflove.pl</w:t>
      </w:r>
      <w:r w:rsidRPr="00550AFA">
        <w:t>. Zgłoszenie w miarę możliwości powinno zawierać dane umożliwiające Usługodawcy dokonanie weryfikacji zgłoszenia, wyjaśnienie powodów, dla których uznaje daną treść za bezprawną lub niezgodną z niniejszym Regulaminem, dane kontaktowe. O rezultacie podjętej decyzji w sprawie zgłoszenia, jej treści i uzasadnieniu Usługodawca powiadamia Użytkownika w terminie 14 dni od przyjęcia zgłoszenia. W przypadku braku podania danych kontaktowych Użytkownika dokonującego zgłoszenia, Usługodawca nie będzie mógł skontaktować się z Użytkownikiem w celu powiadomienia go o otrzymaniu zgłoszenia oraz o rezultacie rozpatrzenia zgłoszenia.</w:t>
      </w:r>
      <w:r w:rsidR="002A6A41">
        <w:t xml:space="preserve"> </w:t>
      </w:r>
    </w:p>
    <w:p w14:paraId="6765C6F6" w14:textId="0F208ADC" w:rsidR="00637288" w:rsidRPr="00550AFA" w:rsidRDefault="00637288" w:rsidP="00637288">
      <w:pPr>
        <w:pStyle w:val="Akapitzlist"/>
        <w:numPr>
          <w:ilvl w:val="0"/>
          <w:numId w:val="14"/>
        </w:numPr>
        <w:spacing w:after="200" w:line="276" w:lineRule="auto"/>
        <w:contextualSpacing w:val="0"/>
        <w:jc w:val="both"/>
      </w:pPr>
      <w:r w:rsidRPr="00550AFA">
        <w:t xml:space="preserve">Od decyzji, o której mowa w ust. 8 niniejszego paragrafu przysługuje Usługobiorcom i Użytkownikom odwołanie. Odwołanie wraz z uzasadnieniem może zostać złożone za pośrednictwem poczty elektronicznej </w:t>
      </w:r>
      <w:r w:rsidR="00550AFA" w:rsidRPr="00550AFA">
        <w:rPr>
          <w:rFonts w:cs="Times New Roman"/>
          <w:shd w:val="clear" w:color="auto" w:fill="FFFFFF"/>
        </w:rPr>
        <w:t>kontakt@lightoflove.pl</w:t>
      </w:r>
      <w:r w:rsidR="00550AFA" w:rsidRPr="00550AFA">
        <w:t xml:space="preserve"> </w:t>
      </w:r>
      <w:r w:rsidRPr="00550AFA">
        <w:t>w terminie 14 dni od odebrania decyzji Usługodawcy. Decyzję z uzasadnieniem w sprawie odwołania Usługodawca przekazuje zainteresowanym stronom w terminie 14 dni od doręczenia odwołania.</w:t>
      </w:r>
    </w:p>
    <w:p w14:paraId="468EBE75" w14:textId="77777777" w:rsidR="00637288" w:rsidRPr="000845C2" w:rsidRDefault="00637288" w:rsidP="00637288">
      <w:pPr>
        <w:pStyle w:val="Akapitzlist"/>
        <w:numPr>
          <w:ilvl w:val="0"/>
          <w:numId w:val="14"/>
        </w:numPr>
        <w:spacing w:after="200" w:line="276" w:lineRule="auto"/>
        <w:ind w:hanging="357"/>
        <w:contextualSpacing w:val="0"/>
        <w:jc w:val="both"/>
      </w:pPr>
      <w:r w:rsidRPr="000845C2">
        <w:t>W przypadku, gdy Usługodawca poweźmie jakiekolwiek informacje dające podstawę do podejrzenia, że popełniono, popełnia się lub może dojść do popełnienia przestępstwa zagrażającego życiu lub bezpieczeństwu osoby lub osób, natychmiast informuje o swoim podejrzeniu właściwe organy ścigania lub organy sądowe i przekazuje wszystkie dostępne informacje na ten temat.</w:t>
      </w:r>
    </w:p>
    <w:p w14:paraId="6D2D6857" w14:textId="77777777" w:rsidR="00637288" w:rsidRDefault="00637288" w:rsidP="00637288">
      <w:pPr>
        <w:rPr>
          <w:rFonts w:cs="Times New Roman"/>
          <w:b/>
          <w:color w:val="FF0000"/>
        </w:rPr>
      </w:pPr>
    </w:p>
    <w:p w14:paraId="62DAC2B8" w14:textId="77777777" w:rsidR="00B323DB" w:rsidRDefault="00B323DB" w:rsidP="00637288">
      <w:pPr>
        <w:rPr>
          <w:rFonts w:cs="Times New Roman"/>
          <w:b/>
          <w:color w:val="FF0000"/>
        </w:rPr>
      </w:pPr>
    </w:p>
    <w:p w14:paraId="7D6CF045" w14:textId="77777777" w:rsidR="00B323DB" w:rsidRPr="00637288" w:rsidRDefault="00B323DB" w:rsidP="00637288">
      <w:pPr>
        <w:rPr>
          <w:rFonts w:cs="Times New Roman"/>
          <w:b/>
          <w:color w:val="FF0000"/>
        </w:rPr>
      </w:pPr>
    </w:p>
    <w:p w14:paraId="262C721F" w14:textId="28AF2993" w:rsidR="00637288" w:rsidRPr="000845C2" w:rsidRDefault="00637288" w:rsidP="00637288">
      <w:pPr>
        <w:rPr>
          <w:b/>
        </w:rPr>
      </w:pPr>
      <w:r w:rsidRPr="000845C2">
        <w:rPr>
          <w:rFonts w:cs="Times New Roman"/>
          <w:b/>
        </w:rPr>
        <w:t>§</w:t>
      </w:r>
      <w:r w:rsidRPr="000845C2">
        <w:rPr>
          <w:b/>
        </w:rPr>
        <w:t>1</w:t>
      </w:r>
      <w:r w:rsidR="00B323DB">
        <w:rPr>
          <w:b/>
        </w:rPr>
        <w:t>6</w:t>
      </w:r>
      <w:r w:rsidRPr="000845C2">
        <w:rPr>
          <w:b/>
        </w:rPr>
        <w:t xml:space="preserve"> Odzyskiwanie produktu ze względów bezpieczeństwa</w:t>
      </w:r>
    </w:p>
    <w:p w14:paraId="1222C511" w14:textId="77777777" w:rsidR="00637288" w:rsidRPr="000845C2" w:rsidRDefault="00637288" w:rsidP="002A6A41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Postanowienia niniejszego paragrafu określają zasady stosowania środków ochrony prawnej w przypadku odzyskania Produktu, który został rozpoczęty przez Podmiot gospodarczy lub nakazany przez właściwy organ krajowy.</w:t>
      </w:r>
    </w:p>
    <w:p w14:paraId="5AEED153" w14:textId="77777777" w:rsidR="00637288" w:rsidRPr="000845C2" w:rsidRDefault="00637288" w:rsidP="002A6A41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Podmiot gospodarczy odpowiedzialny za odzyskanie Produktu zapewnia Konsumentowi przynajmniej jeden ze środków ochrony prawnej, które obejmują:</w:t>
      </w:r>
    </w:p>
    <w:p w14:paraId="16E1472E" w14:textId="77777777" w:rsidR="00637288" w:rsidRPr="000845C2" w:rsidRDefault="00637288" w:rsidP="002A6A41">
      <w:pPr>
        <w:pStyle w:val="Akapitzlist"/>
        <w:numPr>
          <w:ilvl w:val="1"/>
          <w:numId w:val="18"/>
        </w:numPr>
        <w:spacing w:after="200" w:line="276" w:lineRule="auto"/>
        <w:ind w:left="1083" w:hanging="357"/>
        <w:contextualSpacing w:val="0"/>
        <w:jc w:val="both"/>
      </w:pPr>
      <w:r w:rsidRPr="000845C2">
        <w:t>naprawę odzyskanego Produktu</w:t>
      </w:r>
    </w:p>
    <w:p w14:paraId="5B746402" w14:textId="77777777" w:rsidR="00637288" w:rsidRPr="000845C2" w:rsidRDefault="00637288" w:rsidP="002A6A41">
      <w:pPr>
        <w:pStyle w:val="Akapitzlist"/>
        <w:numPr>
          <w:ilvl w:val="1"/>
          <w:numId w:val="18"/>
        </w:numPr>
        <w:spacing w:after="200" w:line="276" w:lineRule="auto"/>
        <w:ind w:left="1083" w:hanging="357"/>
        <w:contextualSpacing w:val="0"/>
        <w:jc w:val="both"/>
      </w:pPr>
      <w:r w:rsidRPr="000845C2">
        <w:t>zastąpienie odzyskanego Produktu bezpiecznym Produktem tego samego typu oraz o co najmniej takiej samej wartości i jakości</w:t>
      </w:r>
    </w:p>
    <w:p w14:paraId="1B2D98B0" w14:textId="77777777" w:rsidR="00637288" w:rsidRPr="000845C2" w:rsidRDefault="00637288" w:rsidP="002A6A41">
      <w:pPr>
        <w:pStyle w:val="Akapitzlist"/>
        <w:numPr>
          <w:ilvl w:val="1"/>
          <w:numId w:val="18"/>
        </w:numPr>
        <w:spacing w:after="200" w:line="276" w:lineRule="auto"/>
        <w:ind w:left="1083" w:hanging="357"/>
        <w:contextualSpacing w:val="0"/>
        <w:jc w:val="both"/>
      </w:pPr>
      <w:r w:rsidRPr="000845C2">
        <w:t>zwrot wartości odzyskanego Produktu, który nie będzie mniejszy niż cena zapłacona przez Konsumenta</w:t>
      </w:r>
    </w:p>
    <w:p w14:paraId="3F476A5C" w14:textId="77777777" w:rsidR="00637288" w:rsidRPr="000845C2" w:rsidRDefault="00637288" w:rsidP="002A6A41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W przypadku, gdy inne środki ochrony prawnej są niemożliwe do wykonania lub ich zastosowanie wiąże się z nadmiernymi kosztami w porównaniu do proponowanego rozwiązania, Podmiot gospodarczy może zaoferować tylko jeden środek ochrony prawnej. Koszty, które byłyby nieproporcjonalne w stosunku do okoliczności, mogą stanowić podstawę do ograniczenia oferty do jednego środka.</w:t>
      </w:r>
    </w:p>
    <w:p w14:paraId="31C81DC5" w14:textId="77777777" w:rsidR="00637288" w:rsidRPr="000845C2" w:rsidRDefault="00637288" w:rsidP="002A6A41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Konsument ma zawsze prawo do zwrotu pieniędzy za Produkt w przypadku, gdy Podmiot gospodarczy nie dokona naprawy lub wymiany w rozsądnym czasie i bez znaczących niedogodności dla konsumenta.</w:t>
      </w:r>
    </w:p>
    <w:p w14:paraId="652AD9F1" w14:textId="77777777" w:rsidR="00637288" w:rsidRPr="000845C2" w:rsidRDefault="00637288" w:rsidP="002A6A41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Konsument jest uprawniony do samodzielnej naprawy Produktu niebezpiecznego tylko w przypadkach, gdy naprawa:</w:t>
      </w:r>
    </w:p>
    <w:p w14:paraId="37F7E86A" w14:textId="77777777" w:rsidR="00637288" w:rsidRPr="000845C2" w:rsidRDefault="00637288" w:rsidP="002A6A41">
      <w:pPr>
        <w:pStyle w:val="Akapitzlist"/>
        <w:numPr>
          <w:ilvl w:val="1"/>
          <w:numId w:val="18"/>
        </w:numPr>
        <w:spacing w:after="200" w:line="276" w:lineRule="auto"/>
        <w:ind w:left="1083" w:hanging="357"/>
        <w:contextualSpacing w:val="0"/>
        <w:jc w:val="both"/>
      </w:pPr>
      <w:r w:rsidRPr="000845C2">
        <w:t>może być przeprowadzona łatwo i bezpiecznie przez Konsumenta</w:t>
      </w:r>
    </w:p>
    <w:p w14:paraId="3C9BF9A2" w14:textId="77777777" w:rsidR="00637288" w:rsidRPr="000845C2" w:rsidRDefault="00637288" w:rsidP="002A6A41">
      <w:pPr>
        <w:pStyle w:val="Akapitzlist"/>
        <w:numPr>
          <w:ilvl w:val="1"/>
          <w:numId w:val="18"/>
        </w:numPr>
        <w:spacing w:after="200" w:line="276" w:lineRule="auto"/>
        <w:ind w:left="1083" w:hanging="357"/>
        <w:contextualSpacing w:val="0"/>
        <w:jc w:val="both"/>
      </w:pPr>
      <w:r w:rsidRPr="000845C2">
        <w:t>jest przewidziana w zawiadomieniu o odzyskaniu Produktu</w:t>
      </w:r>
    </w:p>
    <w:p w14:paraId="46C48E7F" w14:textId="77777777" w:rsidR="00637288" w:rsidRPr="000845C2" w:rsidRDefault="00637288" w:rsidP="002A6A41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W przypadku naprawy, o której mowa w ustępie poprzedzającym, Podmiot gospodarczy dostarcza Konsumentowi niezbędne instrukcje, bezpłatne części zamienne lub aktualizacje oprogramowania.</w:t>
      </w:r>
    </w:p>
    <w:p w14:paraId="7D9B8562" w14:textId="77777777" w:rsidR="00637288" w:rsidRPr="000845C2" w:rsidRDefault="00637288" w:rsidP="002A6A41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Naprawa przez Konsumenta nie pozbawia go praw przewidzianych w dyrektywach (UE) 2019/770 i (UE) 2019/771, w tym prawa do żądania zwrotu pieniędzy lub wymiany Produktu.</w:t>
      </w:r>
    </w:p>
    <w:p w14:paraId="52590C58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>Środek ochrony prawnej nie może pociągać za sobą znaczących niedogodności dla Konsumenta. Konsument nie ponosi kosztów wysyłki lub innych kosztów zwrotu Produktu. W przypadku Produktów, które ze względu na swój charakter nie są przenośne, Podmiot gospodarczy organizuje odbiór.</w:t>
      </w:r>
    </w:p>
    <w:p w14:paraId="3D3B5CAB" w14:textId="77777777" w:rsidR="00637288" w:rsidRPr="000845C2" w:rsidRDefault="00637288" w:rsidP="00637288">
      <w:pPr>
        <w:pStyle w:val="Akapitzlist"/>
        <w:numPr>
          <w:ilvl w:val="0"/>
          <w:numId w:val="18"/>
        </w:numPr>
        <w:spacing w:after="200" w:line="276" w:lineRule="auto"/>
        <w:ind w:hanging="357"/>
        <w:contextualSpacing w:val="0"/>
        <w:jc w:val="both"/>
      </w:pPr>
      <w:r w:rsidRPr="000845C2">
        <w:t xml:space="preserve">Utylizację Produktu przez Konsumenta uwzględnia się w działaniach, które Konsumenci mają podjąć w związku z zawiadomieniem o odzyskaniu Produktu, tylko wówczas, gdy taka utylizacja może być przeprowadzona przez Konsumenta w sposób łatwy i bezpieczny, oraz nie ma wpływu </w:t>
      </w:r>
      <w:r w:rsidRPr="000845C2">
        <w:lastRenderedPageBreak/>
        <w:t>na prawo Konsumenta do otrzymania zwrotu pieniędzy za odzyskany Produkt lub jego wymiany ze względów bezpieczeństwa.</w:t>
      </w:r>
    </w:p>
    <w:p w14:paraId="295ED7A7" w14:textId="77777777" w:rsidR="00637288" w:rsidRPr="000845C2" w:rsidRDefault="00637288" w:rsidP="00637288">
      <w:pPr>
        <w:pStyle w:val="Akapitzlist"/>
        <w:spacing w:after="200" w:line="276" w:lineRule="auto"/>
        <w:contextualSpacing w:val="0"/>
        <w:jc w:val="both"/>
      </w:pPr>
    </w:p>
    <w:p w14:paraId="3683D8BE" w14:textId="616AD16E" w:rsidR="00637288" w:rsidRPr="000845C2" w:rsidRDefault="001C2EB5" w:rsidP="00637288">
      <w:pPr>
        <w:spacing w:after="20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§1</w:t>
      </w:r>
      <w:r w:rsidR="00B323DB">
        <w:rPr>
          <w:rFonts w:eastAsia="Calibri" w:cs="Times New Roman"/>
          <w:b/>
        </w:rPr>
        <w:t>7</w:t>
      </w:r>
      <w:r w:rsidR="00637288" w:rsidRPr="000845C2">
        <w:rPr>
          <w:rFonts w:eastAsia="Calibri" w:cs="Times New Roman"/>
          <w:b/>
        </w:rPr>
        <w:t xml:space="preserve"> Polityka prywatności</w:t>
      </w:r>
    </w:p>
    <w:p w14:paraId="7B1EB7E7" w14:textId="77777777" w:rsidR="00637288" w:rsidRPr="000845C2" w:rsidRDefault="00637288" w:rsidP="00637288">
      <w:pPr>
        <w:pStyle w:val="Akapitzlist"/>
        <w:numPr>
          <w:ilvl w:val="0"/>
          <w:numId w:val="15"/>
        </w:numPr>
        <w:spacing w:after="200" w:line="276" w:lineRule="auto"/>
        <w:jc w:val="both"/>
      </w:pPr>
      <w:r w:rsidRPr="000845C2">
        <w:t>Administratorem danych osobowych podawanych w trakcie korzystania ze Sklepu jest Sprzedawca.</w:t>
      </w:r>
    </w:p>
    <w:p w14:paraId="648212AD" w14:textId="77777777" w:rsidR="00637288" w:rsidRPr="000845C2" w:rsidRDefault="00637288" w:rsidP="00637288">
      <w:pPr>
        <w:pStyle w:val="Akapitzlist"/>
        <w:numPr>
          <w:ilvl w:val="0"/>
          <w:numId w:val="15"/>
        </w:numPr>
        <w:spacing w:after="200" w:line="276" w:lineRule="auto"/>
        <w:jc w:val="both"/>
      </w:pPr>
      <w:r w:rsidRPr="000845C2">
        <w:t xml:space="preserve">Cele i zakres przetwarzania danych, podmioty, którym dane będą przekazywane, jak i prawa osób, których dane dotyczą zostały opisane w </w:t>
      </w:r>
      <w:commentRangeStart w:id="0"/>
      <w:r w:rsidRPr="000845C2">
        <w:t>Polityce prywatności</w:t>
      </w:r>
      <w:commentRangeEnd w:id="0"/>
      <w:r w:rsidRPr="000845C2">
        <w:rPr>
          <w:rStyle w:val="Odwoaniedokomentarza"/>
        </w:rPr>
        <w:commentReference w:id="0"/>
      </w:r>
      <w:r w:rsidRPr="000845C2">
        <w:t>.</w:t>
      </w:r>
    </w:p>
    <w:p w14:paraId="6D135721" w14:textId="77777777" w:rsidR="00637288" w:rsidRDefault="00637288" w:rsidP="00637288">
      <w:pPr>
        <w:pStyle w:val="Akapitzlist"/>
        <w:spacing w:after="200" w:line="276" w:lineRule="auto"/>
        <w:jc w:val="both"/>
        <w:rPr>
          <w:color w:val="FF0000"/>
        </w:rPr>
      </w:pPr>
    </w:p>
    <w:p w14:paraId="68421D72" w14:textId="77777777" w:rsidR="00B323DB" w:rsidRPr="00637288" w:rsidRDefault="00B323DB" w:rsidP="00637288">
      <w:pPr>
        <w:pStyle w:val="Akapitzlist"/>
        <w:spacing w:after="200" w:line="276" w:lineRule="auto"/>
        <w:jc w:val="both"/>
        <w:rPr>
          <w:color w:val="FF0000"/>
        </w:rPr>
      </w:pPr>
    </w:p>
    <w:p w14:paraId="1A02767D" w14:textId="19658F96" w:rsidR="00637288" w:rsidRPr="000845C2" w:rsidRDefault="00B323DB" w:rsidP="00637288">
      <w:pPr>
        <w:spacing w:after="20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§18</w:t>
      </w:r>
      <w:r w:rsidR="00637288" w:rsidRPr="000845C2">
        <w:rPr>
          <w:rFonts w:eastAsia="Calibri" w:cs="Times New Roman"/>
          <w:b/>
        </w:rPr>
        <w:t xml:space="preserve"> Pozasądowe i sądowe sposoby rozpatrywania sporów</w:t>
      </w:r>
    </w:p>
    <w:p w14:paraId="6B8869A8" w14:textId="77777777" w:rsidR="00637288" w:rsidRPr="000845C2" w:rsidRDefault="00637288" w:rsidP="00637288">
      <w:pPr>
        <w:pStyle w:val="Akapitzlist"/>
        <w:numPr>
          <w:ilvl w:val="0"/>
          <w:numId w:val="16"/>
        </w:numPr>
        <w:spacing w:after="200" w:line="276" w:lineRule="auto"/>
        <w:ind w:hanging="357"/>
        <w:contextualSpacing w:val="0"/>
        <w:jc w:val="both"/>
      </w:pPr>
      <w:r w:rsidRPr="000845C2">
        <w:t>Pozasądowe sposoby rozpatrywania sporów:</w:t>
      </w:r>
    </w:p>
    <w:p w14:paraId="6B4A4079" w14:textId="77777777" w:rsidR="00637288" w:rsidRPr="000845C2" w:rsidRDefault="00637288" w:rsidP="00637288">
      <w:pPr>
        <w:pStyle w:val="Akapitzlist"/>
        <w:numPr>
          <w:ilvl w:val="1"/>
          <w:numId w:val="16"/>
        </w:numPr>
        <w:spacing w:after="200" w:line="276" w:lineRule="auto"/>
        <w:ind w:hanging="357"/>
        <w:contextualSpacing w:val="0"/>
        <w:jc w:val="both"/>
      </w:pPr>
      <w:r w:rsidRPr="000845C2">
        <w:t>Konsument ma prawo do skorzystania z pozasądowych sposobów rozstrzygania sporów, po przez złożenie wniosku o wszczęcie mediacji lub wniosku o rozpatrzenie sprawy przez sąd polubowny. Wniosek należy złożyć po zakończeniu postępowania reklamacyjnego i w przypadku jeżeli obie strony sporu wyrażą na to zgodę. Wykaz Stałych Polubownych Sądów Konsumenckich działających przy Wojewódzkich Inspektoratach Inspekcji Handlowej https://www.uokik.gov.pl i https://www.rf.gov.pl. Konsument może skorzystać także z bezpłatnej pomocy Powiatowego (Miejskiego) Rzecznika Konsumentów lub organizacji społecznej, do której zadań statutowych należy ochrona konsumentów (m.in. Federacja Konsumentów, Stowarzyszenie Konsumentów Polskich).</w:t>
      </w:r>
    </w:p>
    <w:p w14:paraId="1A985845" w14:textId="6D5C4957" w:rsidR="00637288" w:rsidRPr="000845C2" w:rsidRDefault="00637288" w:rsidP="00637288">
      <w:pPr>
        <w:pStyle w:val="Akapitzlist"/>
        <w:numPr>
          <w:ilvl w:val="1"/>
          <w:numId w:val="16"/>
        </w:numPr>
        <w:spacing w:after="200" w:line="276" w:lineRule="auto"/>
        <w:ind w:hanging="357"/>
        <w:contextualSpacing w:val="0"/>
        <w:jc w:val="both"/>
      </w:pPr>
      <w:r w:rsidRPr="000845C2">
        <w:t xml:space="preserve">Sprzedawca </w:t>
      </w:r>
      <w:r w:rsidR="000845C2">
        <w:t>wyraża zgodę</w:t>
      </w:r>
      <w:r w:rsidRPr="000845C2">
        <w:t xml:space="preserve"> na poddanie ewentualnych sporów wynikłych w związku z zawartymi umowami o dostarczenie Produktu na drodze postępowania mediacyjnego.</w:t>
      </w:r>
    </w:p>
    <w:p w14:paraId="617F21B6" w14:textId="77777777" w:rsidR="00637288" w:rsidRPr="001E0BED" w:rsidRDefault="00637288" w:rsidP="00637288">
      <w:pPr>
        <w:pStyle w:val="Akapitzlist"/>
        <w:numPr>
          <w:ilvl w:val="0"/>
          <w:numId w:val="16"/>
        </w:numPr>
        <w:spacing w:after="200" w:line="276" w:lineRule="auto"/>
        <w:ind w:hanging="357"/>
        <w:contextualSpacing w:val="0"/>
        <w:jc w:val="both"/>
      </w:pPr>
      <w:r w:rsidRPr="001E0BED">
        <w:t>Sądowe sposoby rozpatrywania sporów:</w:t>
      </w:r>
    </w:p>
    <w:p w14:paraId="653D2A5E" w14:textId="77777777" w:rsidR="00637288" w:rsidRPr="001E0BED" w:rsidRDefault="00637288" w:rsidP="00637288">
      <w:pPr>
        <w:pStyle w:val="Akapitzlist"/>
        <w:numPr>
          <w:ilvl w:val="1"/>
          <w:numId w:val="16"/>
        </w:numPr>
        <w:spacing w:after="200" w:line="276" w:lineRule="auto"/>
        <w:ind w:hanging="357"/>
        <w:contextualSpacing w:val="0"/>
        <w:jc w:val="both"/>
      </w:pPr>
      <w:r w:rsidRPr="001E0BED">
        <w:t>Rozstrzyganie sporów powstałych pomiędzy Sprzedawcą, a Konsumentem zostaje poddane sądom właściwym zgodnie z postanowieniami powszechnie obowiązującego prawa polskiego.</w:t>
      </w:r>
    </w:p>
    <w:p w14:paraId="768F3D86" w14:textId="77777777" w:rsidR="00637288" w:rsidRPr="001E0BED" w:rsidRDefault="00637288" w:rsidP="00637288">
      <w:pPr>
        <w:pStyle w:val="Akapitzlist"/>
        <w:numPr>
          <w:ilvl w:val="1"/>
          <w:numId w:val="16"/>
        </w:numPr>
        <w:spacing w:after="200" w:line="276" w:lineRule="auto"/>
        <w:ind w:hanging="357"/>
        <w:contextualSpacing w:val="0"/>
        <w:jc w:val="both"/>
      </w:pPr>
      <w:r w:rsidRPr="001E0BED">
        <w:t>Rozstrzyganie sporów powstałych pomiędzy Sprzedawcą a Klientem niebędącym Konsumentem zostaje poddane sądowi właściwemu ze względu na siedzibę Sprzedawcy.</w:t>
      </w:r>
    </w:p>
    <w:p w14:paraId="374948AE" w14:textId="77777777" w:rsidR="00637288" w:rsidRPr="00637288" w:rsidRDefault="00637288" w:rsidP="00637288">
      <w:pPr>
        <w:pStyle w:val="Akapitzlist"/>
        <w:spacing w:after="200" w:line="276" w:lineRule="auto"/>
        <w:contextualSpacing w:val="0"/>
        <w:jc w:val="both"/>
        <w:rPr>
          <w:color w:val="FF0000"/>
        </w:rPr>
      </w:pPr>
    </w:p>
    <w:p w14:paraId="11761CD8" w14:textId="363216BB" w:rsidR="00637288" w:rsidRPr="00FB4623" w:rsidRDefault="00B323DB" w:rsidP="00637288">
      <w:pPr>
        <w:spacing w:after="20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§19</w:t>
      </w:r>
      <w:r w:rsidR="00637288" w:rsidRPr="00FB4623">
        <w:rPr>
          <w:rFonts w:eastAsia="Calibri" w:cs="Times New Roman"/>
          <w:b/>
        </w:rPr>
        <w:t xml:space="preserve"> Postanowienia końcowe</w:t>
      </w:r>
    </w:p>
    <w:p w14:paraId="7B3D57F1" w14:textId="77777777" w:rsidR="00637288" w:rsidRPr="00FB4623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FB4623">
        <w:t>Umowy zawierane za pośrednictwem Serwisu zawierane są zgodnie z prawem polskim.</w:t>
      </w:r>
    </w:p>
    <w:p w14:paraId="7B63B1B5" w14:textId="77777777" w:rsidR="00637288" w:rsidRPr="00FB4623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FB4623">
        <w:t>W sprawach nieuregulowanych w niniejszym Regulaminie maja zastosowanie przepisy:</w:t>
      </w:r>
    </w:p>
    <w:p w14:paraId="3AA56204" w14:textId="3DAF26B5" w:rsidR="00637288" w:rsidRPr="00FB4623" w:rsidRDefault="00637288" w:rsidP="0062566D">
      <w:pPr>
        <w:pStyle w:val="Akapitzlist"/>
        <w:numPr>
          <w:ilvl w:val="1"/>
          <w:numId w:val="17"/>
        </w:numPr>
        <w:spacing w:after="200" w:line="276" w:lineRule="auto"/>
        <w:contextualSpacing w:val="0"/>
        <w:jc w:val="both"/>
      </w:pPr>
      <w:r w:rsidRPr="00FB4623">
        <w:t xml:space="preserve">Kodeks cywilny z dnia 23 kwietnia 1964 r. </w:t>
      </w:r>
      <w:r w:rsidR="005A4A91">
        <w:t>(Dz.U.2025.0.107</w:t>
      </w:r>
      <w:r w:rsidR="0062566D" w:rsidRPr="0062566D">
        <w:t>1 ze zm.)</w:t>
      </w:r>
      <w:r w:rsidRPr="00FB4623">
        <w:t>;</w:t>
      </w:r>
    </w:p>
    <w:p w14:paraId="75AE17A1" w14:textId="4ECE7E94" w:rsidR="00637288" w:rsidRPr="00FB4623" w:rsidRDefault="00637288" w:rsidP="0062566D">
      <w:pPr>
        <w:pStyle w:val="Akapitzlist"/>
        <w:numPr>
          <w:ilvl w:val="1"/>
          <w:numId w:val="17"/>
        </w:numPr>
        <w:spacing w:after="200" w:line="276" w:lineRule="auto"/>
        <w:contextualSpacing w:val="0"/>
        <w:jc w:val="both"/>
      </w:pPr>
      <w:r w:rsidRPr="00FB4623">
        <w:t>Ustawa</w:t>
      </w:r>
      <w:r w:rsidR="0062566D">
        <w:t> </w:t>
      </w:r>
      <w:r w:rsidRPr="00FB4623">
        <w:t>o</w:t>
      </w:r>
      <w:r w:rsidR="0062566D">
        <w:t> </w:t>
      </w:r>
      <w:r w:rsidRPr="00FB4623">
        <w:t>świadczeniu</w:t>
      </w:r>
      <w:r w:rsidR="0062566D">
        <w:t> </w:t>
      </w:r>
      <w:r w:rsidRPr="00FB4623">
        <w:t>usług</w:t>
      </w:r>
      <w:r w:rsidR="0062566D">
        <w:t> </w:t>
      </w:r>
      <w:r w:rsidRPr="00FB4623">
        <w:t>drogą</w:t>
      </w:r>
      <w:r w:rsidR="0062566D">
        <w:t> </w:t>
      </w:r>
      <w:r w:rsidRPr="00FB4623">
        <w:t>elektroniczną</w:t>
      </w:r>
      <w:r w:rsidR="0062566D">
        <w:t> </w:t>
      </w:r>
      <w:r w:rsidRPr="00FB4623">
        <w:t>z</w:t>
      </w:r>
      <w:r w:rsidR="0062566D">
        <w:t> </w:t>
      </w:r>
      <w:r w:rsidRPr="00FB4623">
        <w:t>dnia</w:t>
      </w:r>
      <w:r w:rsidR="0062566D">
        <w:t> </w:t>
      </w:r>
      <w:r w:rsidRPr="00FB4623">
        <w:t>18</w:t>
      </w:r>
      <w:r w:rsidR="0062566D">
        <w:t> </w:t>
      </w:r>
      <w:r w:rsidRPr="00FB4623">
        <w:t>lipca</w:t>
      </w:r>
      <w:r w:rsidR="0062566D">
        <w:t> </w:t>
      </w:r>
      <w:r w:rsidRPr="00FB4623">
        <w:t>2002</w:t>
      </w:r>
      <w:r w:rsidR="0062566D">
        <w:t> </w:t>
      </w:r>
      <w:r w:rsidRPr="00FB4623">
        <w:t xml:space="preserve">r. </w:t>
      </w:r>
      <w:r w:rsidR="0062566D" w:rsidRPr="0062566D">
        <w:t>(Dz.U.2024.0.1513)</w:t>
      </w:r>
      <w:r w:rsidRPr="00FB4623">
        <w:t>;</w:t>
      </w:r>
    </w:p>
    <w:p w14:paraId="32CD7612" w14:textId="74FAF50F" w:rsidR="00637288" w:rsidRPr="00FB4623" w:rsidRDefault="00637288" w:rsidP="0062566D">
      <w:pPr>
        <w:pStyle w:val="Akapitzlist"/>
        <w:numPr>
          <w:ilvl w:val="1"/>
          <w:numId w:val="17"/>
        </w:numPr>
        <w:spacing w:after="200" w:line="276" w:lineRule="auto"/>
        <w:contextualSpacing w:val="0"/>
        <w:jc w:val="both"/>
      </w:pPr>
      <w:r w:rsidRPr="00FB4623">
        <w:lastRenderedPageBreak/>
        <w:t xml:space="preserve">Ustawa o prawach konsumenta z dnia 30 maja 2014 r. </w:t>
      </w:r>
      <w:r w:rsidR="0062566D" w:rsidRPr="0062566D">
        <w:t>(Dz.U.2024.0.1796)</w:t>
      </w:r>
      <w:r w:rsidRPr="00FB4623">
        <w:t>;</w:t>
      </w:r>
    </w:p>
    <w:p w14:paraId="0F3770AD" w14:textId="43101C5B" w:rsidR="00637288" w:rsidRDefault="00637288" w:rsidP="00637288">
      <w:pPr>
        <w:pStyle w:val="Akapitzlist"/>
        <w:numPr>
          <w:ilvl w:val="1"/>
          <w:numId w:val="17"/>
        </w:numPr>
        <w:spacing w:after="200" w:line="276" w:lineRule="auto"/>
        <w:ind w:hanging="357"/>
        <w:contextualSpacing w:val="0"/>
        <w:jc w:val="both"/>
      </w:pPr>
      <w:r w:rsidRPr="00FB4623">
        <w:t>Rozporządzenie (UE) nr 2023/988 Parlamentu Europejskiego i Rady z dnia 10 maja 2023 r. w sprawie ogólnego bezpieczeństwa produktów (GPSR)</w:t>
      </w:r>
      <w:r w:rsidR="009B4A26">
        <w:t>,</w:t>
      </w:r>
    </w:p>
    <w:p w14:paraId="52C81974" w14:textId="77777777" w:rsidR="009B4A26" w:rsidRPr="002725A1" w:rsidRDefault="009B4A26" w:rsidP="009B4A26">
      <w:pPr>
        <w:pStyle w:val="Akapitzlist"/>
        <w:numPr>
          <w:ilvl w:val="1"/>
          <w:numId w:val="17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2725A1">
        <w:rPr>
          <w:rFonts w:eastAsia="Calibri" w:cs="Times New Roman"/>
        </w:rPr>
        <w:t>Rozporządzenia Ministra Gospodarki z dnia 31 maja 2012 r. w sprawie wyrobów z metali szlachetnych (Dz.U. 2012 poz.681).</w:t>
      </w:r>
    </w:p>
    <w:p w14:paraId="7EE72740" w14:textId="77777777" w:rsidR="005A4A91" w:rsidRDefault="00987E21" w:rsidP="005A4A91">
      <w:pPr>
        <w:pStyle w:val="Akapitzlist"/>
        <w:numPr>
          <w:ilvl w:val="0"/>
          <w:numId w:val="17"/>
        </w:numPr>
        <w:spacing w:after="200" w:line="276" w:lineRule="auto"/>
        <w:contextualSpacing w:val="0"/>
        <w:jc w:val="both"/>
        <w:rPr>
          <w:rFonts w:eastAsia="Calibri" w:cs="Times New Roman"/>
        </w:rPr>
      </w:pPr>
      <w:r w:rsidRPr="002725A1">
        <w:rPr>
          <w:rFonts w:eastAsia="Calibri" w:cs="Times New Roman"/>
        </w:rPr>
        <w:t>Jakość oferowanych przez Sprzedawcę wyrobów z metali szlachetnych jest określana zgodnie z tabelą cech probierczych udostępnioną na stronie:</w:t>
      </w:r>
    </w:p>
    <w:p w14:paraId="59D334D2" w14:textId="40D7FB0C" w:rsidR="00987E21" w:rsidRPr="002725A1" w:rsidRDefault="00987E21" w:rsidP="005A4A91">
      <w:pPr>
        <w:pStyle w:val="Akapitzlist"/>
        <w:spacing w:after="200" w:line="276" w:lineRule="auto"/>
        <w:contextualSpacing w:val="0"/>
        <w:jc w:val="both"/>
        <w:rPr>
          <w:rFonts w:eastAsia="Calibri" w:cs="Times New Roman"/>
        </w:rPr>
      </w:pPr>
      <w:bookmarkStart w:id="1" w:name="_GoBack"/>
      <w:bookmarkEnd w:id="1"/>
      <w:r w:rsidRPr="002725A1">
        <w:rPr>
          <w:rFonts w:eastAsia="Calibri" w:cs="Times New Roman"/>
        </w:rPr>
        <w:t>https://bip.oup.warszawa.gum.gov.pl/b11/dla-klienta/tabele-polskich-cech-pr/od-2012-roku/360,Tabela-cech-probierczych-obowiazuje-od-2012-r.html .</w:t>
      </w:r>
    </w:p>
    <w:p w14:paraId="5CEA520C" w14:textId="584055D4" w:rsidR="00637288" w:rsidRPr="001E0BED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1E0BED">
        <w:t xml:space="preserve">Wszystkie nazwy handlowe, nazwy firm i ich logo użyte w Serwisie internetowym </w:t>
      </w:r>
      <w:r w:rsidR="001E0BED" w:rsidRPr="001E0BED">
        <w:t xml:space="preserve">https://www.lightoflove.pl </w:t>
      </w:r>
      <w:r w:rsidRPr="001E0BED">
        <w:t>należą do ich właścicieli i są używane wyłącznie w celach identyfikacyjnych. Mogą być zastrzeżonymi znakami towarowymi.</w:t>
      </w:r>
    </w:p>
    <w:p w14:paraId="245A6EDA" w14:textId="63ECFBF3" w:rsidR="00637288" w:rsidRPr="001E0BED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1E0BED">
        <w:t xml:space="preserve">Wszystkie materiały, opisy i zdjęcia prezentowane na stronie Serwisu internetowego </w:t>
      </w:r>
      <w:r w:rsidR="001E0BED" w:rsidRPr="001E0BED">
        <w:t xml:space="preserve">https://www.lightoflove.pl </w:t>
      </w:r>
      <w:r w:rsidRPr="001E0BED">
        <w:t>są chronione prawem autorskim oraz stanowią własność Sprzedawcy.</w:t>
      </w:r>
      <w:r w:rsidR="002A6A41">
        <w:t xml:space="preserve"> </w:t>
      </w:r>
      <w:r w:rsidRPr="001E0BED">
        <w:t xml:space="preserve">Materiały te nie mogą być rozpowszechniane, udostępniane i powielane bez pisemnej zgody Sprzedawcy. Wszystkie materiały, opisy i zdjęcia prezentowane na stronie Serwisu internetowego </w:t>
      </w:r>
      <w:r w:rsidR="001E0BED" w:rsidRPr="001E0BED">
        <w:t xml:space="preserve">https://www.lightoflove.pl </w:t>
      </w:r>
      <w:r w:rsidRPr="001E0BED">
        <w:t>użyte są w celach informacyjnych.</w:t>
      </w:r>
    </w:p>
    <w:p w14:paraId="3C5B6887" w14:textId="77777777" w:rsidR="00637288" w:rsidRPr="00FB4623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1E0BED">
        <w:t xml:space="preserve">Klienci są zobowiązani do korzystania ze strony Serwisu w sposób zgodny z obowiązującym prawem, normami społecznymi i obyczajowym oraz postanowieniami Regulaminu. W ramach korzystania z Serwisu zabronione jest dostarczanie jakichkolwiek informacji o charakterze </w:t>
      </w:r>
      <w:r w:rsidRPr="00FB4623">
        <w:t>bezprawnym, obraźliwym, czy też naruszającym dobra osobiste.</w:t>
      </w:r>
    </w:p>
    <w:p w14:paraId="19C5D9E3" w14:textId="45B32D9A" w:rsidR="00637288" w:rsidRPr="001E0BED" w:rsidRDefault="00637288" w:rsidP="00637288">
      <w:pPr>
        <w:pStyle w:val="Akapitzlist"/>
        <w:numPr>
          <w:ilvl w:val="0"/>
          <w:numId w:val="17"/>
        </w:numPr>
        <w:spacing w:after="200" w:line="276" w:lineRule="auto"/>
        <w:contextualSpacing w:val="0"/>
        <w:jc w:val="both"/>
      </w:pPr>
      <w:r w:rsidRPr="001E0BED">
        <w:t xml:space="preserve">Sprzedawca zastrzega sobie prawo do dokonywania zmian Regulaminu z ważnych przyczyn, np. zmiany przepisów prawa, zmiany sposobów płatności i dostaw – w zakresie, w jakim te zmiany wpływają na realizację postanowień niniejszego Regulaminu, zmiany technologii. Nowy Regulamin wchodzi w życie z dniem publikacji w Serwisie internetowym </w:t>
      </w:r>
      <w:r w:rsidR="001E0BED" w:rsidRPr="001E0BED">
        <w:t xml:space="preserve">https://www.lightoflove.pl </w:t>
      </w:r>
      <w:r w:rsidRPr="001E0BED">
        <w:t>na podstronie Regulamin. Do umów zawartych przed zmianą Regulaminu stosuje się wersję Regulaminu obowiązującą w dacie zawarcia Umowy. Klienci posiadający Konto zostaną dodatkowo poinformowani o zmianach wraz z ich zestawieniem na wskazany przez nich adres poczty elektronicznej. Termin wejścia w życie zmian nie będzie krótszy niż 14 dni od dnia ich ogłoszenia. W razie, gdy Klient posiadający Konto klienta, nie akceptuje nowej treści Regulaminu obowiązany jest zawiadomić o tym fakcie Sprzedawcę w ciągu 14 dni od daty poinformowania o zmianie Regulaminu. Zawiadomienie Sprzedawcy o braku akceptacji nowej treści Regulaminu skutkuje rozwiązaniem Umowy.</w:t>
      </w:r>
    </w:p>
    <w:p w14:paraId="5644A0F2" w14:textId="1670F2B2" w:rsidR="00637288" w:rsidRPr="00FB4623" w:rsidRDefault="00637288" w:rsidP="00637288">
      <w:pPr>
        <w:pStyle w:val="Akapitzlist"/>
        <w:numPr>
          <w:ilvl w:val="0"/>
          <w:numId w:val="17"/>
        </w:numPr>
        <w:spacing w:after="200" w:line="276" w:lineRule="auto"/>
        <w:ind w:hanging="357"/>
        <w:contextualSpacing w:val="0"/>
        <w:jc w:val="both"/>
      </w:pPr>
      <w:r w:rsidRPr="00FB4623">
        <w:t>Niniejszy Regulamin wchodzi w ż</w:t>
      </w:r>
      <w:r w:rsidR="00B323DB">
        <w:t xml:space="preserve">ycie z dniem </w:t>
      </w:r>
      <w:r w:rsidR="00C02109">
        <w:t xml:space="preserve">1 kwietnia 2026 </w:t>
      </w:r>
      <w:r w:rsidRPr="00FB4623"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7288" w:rsidRPr="00637288" w14:paraId="6EE7C4C2" w14:textId="77777777" w:rsidTr="00046D3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1DF48B2" w14:textId="77777777" w:rsidR="00637288" w:rsidRPr="00637288" w:rsidRDefault="00637288" w:rsidP="00046D35">
            <w:pPr>
              <w:spacing w:after="200" w:line="276" w:lineRule="auto"/>
              <w:jc w:val="both"/>
              <w:rPr>
                <w:color w:val="0070C0"/>
              </w:rPr>
            </w:pPr>
          </w:p>
          <w:p w14:paraId="0DF493E8" w14:textId="77777777" w:rsidR="00637288" w:rsidRPr="00637288" w:rsidRDefault="00637288" w:rsidP="00046D35">
            <w:pPr>
              <w:spacing w:after="200" w:line="276" w:lineRule="auto"/>
              <w:rPr>
                <w:color w:val="0070C0"/>
              </w:rPr>
            </w:pPr>
            <w:r w:rsidRPr="00637288">
              <w:rPr>
                <w:color w:val="0070C0"/>
              </w:rPr>
              <w:t>Załącznik nr 1</w:t>
            </w:r>
            <w:r w:rsidRPr="00637288">
              <w:rPr>
                <w:color w:val="0070C0"/>
              </w:rPr>
              <w:br/>
              <w:t>Oświadczenie PDF (link do pdf)</w:t>
            </w:r>
          </w:p>
          <w:p w14:paraId="7ADAEA71" w14:textId="77777777" w:rsidR="00637288" w:rsidRPr="00637288" w:rsidRDefault="00637288" w:rsidP="00046D35">
            <w:pPr>
              <w:spacing w:after="200" w:line="276" w:lineRule="auto"/>
              <w:jc w:val="both"/>
              <w:rPr>
                <w:color w:val="FF0000"/>
              </w:rPr>
            </w:pPr>
          </w:p>
          <w:p w14:paraId="3B60F5F9" w14:textId="77777777" w:rsidR="00637288" w:rsidRPr="00637288" w:rsidRDefault="00637288" w:rsidP="00046D35">
            <w:pPr>
              <w:spacing w:after="200" w:line="276" w:lineRule="auto"/>
              <w:jc w:val="both"/>
              <w:rPr>
                <w:color w:val="FF000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1C9344A" w14:textId="77777777" w:rsidR="00637288" w:rsidRPr="00637288" w:rsidRDefault="00637288" w:rsidP="00046D35">
            <w:pPr>
              <w:spacing w:after="200" w:line="276" w:lineRule="auto"/>
              <w:jc w:val="right"/>
              <w:rPr>
                <w:color w:val="FF0000"/>
              </w:rPr>
            </w:pPr>
            <w:r w:rsidRPr="00637288">
              <w:rPr>
                <w:noProof/>
                <w:color w:val="FF0000"/>
                <w:lang w:eastAsia="pl-PL"/>
              </w:rPr>
              <w:drawing>
                <wp:inline distT="0" distB="0" distL="0" distR="0" wp14:anchorId="2155EF47" wp14:editId="78C94697">
                  <wp:extent cx="1828267" cy="1828267"/>
                  <wp:effectExtent l="0" t="0" r="635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013" cy="1840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44A6D" w14:textId="77777777" w:rsidR="00637288" w:rsidRPr="00637288" w:rsidRDefault="00637288" w:rsidP="00637288">
      <w:pPr>
        <w:rPr>
          <w:color w:val="FF0000"/>
        </w:rPr>
      </w:pPr>
    </w:p>
    <w:p w14:paraId="24580C7E" w14:textId="77777777" w:rsidR="00371625" w:rsidRPr="00637288" w:rsidRDefault="00371625">
      <w:pPr>
        <w:rPr>
          <w:color w:val="FF0000"/>
        </w:rPr>
      </w:pPr>
    </w:p>
    <w:sectPr w:rsidR="00371625" w:rsidRPr="006372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kademia COZiR" w:date="2024-11-22T13:06:00Z" w:initials="AC">
    <w:p w14:paraId="5CA5F9DA" w14:textId="77777777" w:rsidR="00637288" w:rsidRDefault="00637288" w:rsidP="00637288">
      <w:pPr>
        <w:pStyle w:val="Tekstkomentarza"/>
      </w:pPr>
      <w:r>
        <w:rPr>
          <w:rStyle w:val="Odwoaniedokomentarza"/>
        </w:rPr>
        <w:annotationRef/>
      </w:r>
      <w:r>
        <w:t xml:space="preserve">Wyrażenie należy </w:t>
      </w:r>
      <w:proofErr w:type="spellStart"/>
      <w:r>
        <w:t>podlinkować</w:t>
      </w:r>
      <w:proofErr w:type="spellEnd"/>
      <w:r>
        <w:t xml:space="preserve"> </w:t>
      </w:r>
      <w:proofErr w:type="spellStart"/>
      <w:r>
        <w:t>adresm</w:t>
      </w:r>
      <w:proofErr w:type="spellEnd"/>
      <w:r>
        <w:t xml:space="preserve"> URL strony z polityką prywatności.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A5F9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D7B35" w14:textId="77777777" w:rsidR="005238F8" w:rsidRDefault="005238F8" w:rsidP="00643C72">
      <w:pPr>
        <w:spacing w:after="0" w:line="240" w:lineRule="auto"/>
      </w:pPr>
      <w:r>
        <w:separator/>
      </w:r>
    </w:p>
  </w:endnote>
  <w:endnote w:type="continuationSeparator" w:id="0">
    <w:p w14:paraId="0BF41042" w14:textId="77777777" w:rsidR="005238F8" w:rsidRDefault="005238F8" w:rsidP="0064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144FF" w14:textId="77777777" w:rsidR="00A51C42" w:rsidRDefault="005238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109753"/>
      <w:docPartObj>
        <w:docPartGallery w:val="Page Numbers (Bottom of Page)"/>
        <w:docPartUnique/>
      </w:docPartObj>
    </w:sdtPr>
    <w:sdtEndPr/>
    <w:sdtContent>
      <w:p w14:paraId="6DB3DC12" w14:textId="77777777" w:rsidR="00A51C42" w:rsidRDefault="009B4A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A91">
          <w:rPr>
            <w:noProof/>
          </w:rPr>
          <w:t>22</w:t>
        </w:r>
        <w:r>
          <w:fldChar w:fldCharType="end"/>
        </w:r>
      </w:p>
    </w:sdtContent>
  </w:sdt>
  <w:p w14:paraId="280E8C76" w14:textId="77777777" w:rsidR="00A51C42" w:rsidRDefault="005238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163FB" w14:textId="77777777" w:rsidR="00A51C42" w:rsidRDefault="005238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F40A1" w14:textId="77777777" w:rsidR="005238F8" w:rsidRDefault="005238F8" w:rsidP="00643C72">
      <w:pPr>
        <w:spacing w:after="0" w:line="240" w:lineRule="auto"/>
      </w:pPr>
      <w:r>
        <w:separator/>
      </w:r>
    </w:p>
  </w:footnote>
  <w:footnote w:type="continuationSeparator" w:id="0">
    <w:p w14:paraId="5CE7128E" w14:textId="77777777" w:rsidR="005238F8" w:rsidRDefault="005238F8" w:rsidP="0064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E6398" w14:textId="77777777" w:rsidR="00A51C42" w:rsidRDefault="005238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78D85" w14:textId="77777777" w:rsidR="00A51C42" w:rsidRDefault="005238F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9689B" w14:textId="77777777" w:rsidR="00A51C42" w:rsidRDefault="005238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EDE"/>
    <w:multiLevelType w:val="multilevel"/>
    <w:tmpl w:val="50D8E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8E315BC"/>
    <w:multiLevelType w:val="hybridMultilevel"/>
    <w:tmpl w:val="5FC43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0662"/>
    <w:multiLevelType w:val="multilevel"/>
    <w:tmpl w:val="152C7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C914AD9"/>
    <w:multiLevelType w:val="multilevel"/>
    <w:tmpl w:val="27541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D1353FC"/>
    <w:multiLevelType w:val="hybridMultilevel"/>
    <w:tmpl w:val="430A626E"/>
    <w:lvl w:ilvl="0" w:tplc="6D98D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5F12"/>
    <w:multiLevelType w:val="multilevel"/>
    <w:tmpl w:val="8E583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B874E3C"/>
    <w:multiLevelType w:val="hybridMultilevel"/>
    <w:tmpl w:val="2BCCB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0026D"/>
    <w:multiLevelType w:val="multilevel"/>
    <w:tmpl w:val="26C25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8" w15:restartNumberingAfterBreak="0">
    <w:nsid w:val="270B0680"/>
    <w:multiLevelType w:val="hybridMultilevel"/>
    <w:tmpl w:val="F7062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96DD4"/>
    <w:multiLevelType w:val="multilevel"/>
    <w:tmpl w:val="5A6E9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0" w15:restartNumberingAfterBreak="0">
    <w:nsid w:val="322877F6"/>
    <w:multiLevelType w:val="multilevel"/>
    <w:tmpl w:val="46188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416375A"/>
    <w:multiLevelType w:val="multilevel"/>
    <w:tmpl w:val="8100535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440"/>
      </w:pPr>
      <w:rPr>
        <w:rFonts w:hint="default"/>
      </w:rPr>
    </w:lvl>
  </w:abstractNum>
  <w:abstractNum w:abstractNumId="12" w15:restartNumberingAfterBreak="0">
    <w:nsid w:val="46C36349"/>
    <w:multiLevelType w:val="multilevel"/>
    <w:tmpl w:val="6E52A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CA06E48"/>
    <w:multiLevelType w:val="hybridMultilevel"/>
    <w:tmpl w:val="40080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C34780"/>
    <w:multiLevelType w:val="hybridMultilevel"/>
    <w:tmpl w:val="BC7EB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F3135"/>
    <w:multiLevelType w:val="multilevel"/>
    <w:tmpl w:val="963A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FD70264"/>
    <w:multiLevelType w:val="multilevel"/>
    <w:tmpl w:val="510A7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7" w15:restartNumberingAfterBreak="0">
    <w:nsid w:val="67CE0D20"/>
    <w:multiLevelType w:val="multilevel"/>
    <w:tmpl w:val="247E4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696064C4"/>
    <w:multiLevelType w:val="multilevel"/>
    <w:tmpl w:val="152A6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16D3BC5"/>
    <w:multiLevelType w:val="hybridMultilevel"/>
    <w:tmpl w:val="7312D3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F8323A"/>
    <w:multiLevelType w:val="multilevel"/>
    <w:tmpl w:val="AF282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78DF504D"/>
    <w:multiLevelType w:val="multilevel"/>
    <w:tmpl w:val="BD700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ABC4278"/>
    <w:multiLevelType w:val="multilevel"/>
    <w:tmpl w:val="62C48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21"/>
  </w:num>
  <w:num w:numId="9">
    <w:abstractNumId w:val="22"/>
  </w:num>
  <w:num w:numId="10">
    <w:abstractNumId w:val="13"/>
  </w:num>
  <w:num w:numId="11">
    <w:abstractNumId w:val="18"/>
  </w:num>
  <w:num w:numId="12">
    <w:abstractNumId w:val="19"/>
  </w:num>
  <w:num w:numId="13">
    <w:abstractNumId w:val="20"/>
  </w:num>
  <w:num w:numId="14">
    <w:abstractNumId w:val="15"/>
  </w:num>
  <w:num w:numId="15">
    <w:abstractNumId w:val="14"/>
  </w:num>
  <w:num w:numId="16">
    <w:abstractNumId w:val="12"/>
  </w:num>
  <w:num w:numId="17">
    <w:abstractNumId w:val="10"/>
  </w:num>
  <w:num w:numId="18">
    <w:abstractNumId w:val="11"/>
  </w:num>
  <w:num w:numId="19">
    <w:abstractNumId w:val="17"/>
  </w:num>
  <w:num w:numId="20">
    <w:abstractNumId w:val="7"/>
  </w:num>
  <w:num w:numId="21">
    <w:abstractNumId w:val="4"/>
  </w:num>
  <w:num w:numId="22">
    <w:abstractNumId w:val="16"/>
  </w:num>
  <w:num w:numId="2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kademia COZiR">
    <w15:presenceInfo w15:providerId="None" w15:userId="Akademia COZ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19"/>
    <w:rsid w:val="00044DEF"/>
    <w:rsid w:val="00045CCF"/>
    <w:rsid w:val="00063AC5"/>
    <w:rsid w:val="000845C2"/>
    <w:rsid w:val="000E0F2E"/>
    <w:rsid w:val="00151404"/>
    <w:rsid w:val="00186C64"/>
    <w:rsid w:val="001A379B"/>
    <w:rsid w:val="001B6B82"/>
    <w:rsid w:val="001C283A"/>
    <w:rsid w:val="001C2EB5"/>
    <w:rsid w:val="001D30AE"/>
    <w:rsid w:val="001E0BED"/>
    <w:rsid w:val="001F6928"/>
    <w:rsid w:val="002630E3"/>
    <w:rsid w:val="00275DBF"/>
    <w:rsid w:val="002976C3"/>
    <w:rsid w:val="002A6A41"/>
    <w:rsid w:val="002D452A"/>
    <w:rsid w:val="002E308E"/>
    <w:rsid w:val="00320D5B"/>
    <w:rsid w:val="003413D5"/>
    <w:rsid w:val="00371625"/>
    <w:rsid w:val="003920AB"/>
    <w:rsid w:val="003C3946"/>
    <w:rsid w:val="00446D5E"/>
    <w:rsid w:val="00457C8F"/>
    <w:rsid w:val="004D363D"/>
    <w:rsid w:val="005238F8"/>
    <w:rsid w:val="00547FCB"/>
    <w:rsid w:val="00550AFA"/>
    <w:rsid w:val="00564019"/>
    <w:rsid w:val="005A4A91"/>
    <w:rsid w:val="00601252"/>
    <w:rsid w:val="00620957"/>
    <w:rsid w:val="0062566D"/>
    <w:rsid w:val="00637288"/>
    <w:rsid w:val="0064001E"/>
    <w:rsid w:val="00643C72"/>
    <w:rsid w:val="00680F93"/>
    <w:rsid w:val="0068278D"/>
    <w:rsid w:val="006C1D86"/>
    <w:rsid w:val="006C2011"/>
    <w:rsid w:val="0073134A"/>
    <w:rsid w:val="007550F0"/>
    <w:rsid w:val="00761C63"/>
    <w:rsid w:val="007D0D32"/>
    <w:rsid w:val="0082267D"/>
    <w:rsid w:val="00823422"/>
    <w:rsid w:val="00836EEB"/>
    <w:rsid w:val="00841220"/>
    <w:rsid w:val="008529F2"/>
    <w:rsid w:val="00897609"/>
    <w:rsid w:val="008F2A76"/>
    <w:rsid w:val="009269CF"/>
    <w:rsid w:val="00987E21"/>
    <w:rsid w:val="009B4A26"/>
    <w:rsid w:val="00A31122"/>
    <w:rsid w:val="00A44516"/>
    <w:rsid w:val="00A86090"/>
    <w:rsid w:val="00A971D5"/>
    <w:rsid w:val="00B26123"/>
    <w:rsid w:val="00B323DB"/>
    <w:rsid w:val="00B409D3"/>
    <w:rsid w:val="00B67302"/>
    <w:rsid w:val="00B723C6"/>
    <w:rsid w:val="00BE15DA"/>
    <w:rsid w:val="00C02109"/>
    <w:rsid w:val="00C17ED5"/>
    <w:rsid w:val="00C4185A"/>
    <w:rsid w:val="00C46FCD"/>
    <w:rsid w:val="00D20A2F"/>
    <w:rsid w:val="00D64CB6"/>
    <w:rsid w:val="00D742D6"/>
    <w:rsid w:val="00DE1F84"/>
    <w:rsid w:val="00E225D1"/>
    <w:rsid w:val="00E81BAD"/>
    <w:rsid w:val="00E94441"/>
    <w:rsid w:val="00EE11CA"/>
    <w:rsid w:val="00F34D99"/>
    <w:rsid w:val="00F629C3"/>
    <w:rsid w:val="00F82509"/>
    <w:rsid w:val="00F83B20"/>
    <w:rsid w:val="00FB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194F"/>
  <w15:chartTrackingRefBased/>
  <w15:docId w15:val="{19480483-ED7B-474E-AFF1-4440563D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288"/>
    <w:pPr>
      <w:ind w:left="720"/>
      <w:contextualSpacing/>
    </w:pPr>
  </w:style>
  <w:style w:type="table" w:styleId="Tabela-Siatka">
    <w:name w:val="Table Grid"/>
    <w:basedOn w:val="Standardowy"/>
    <w:uiPriority w:val="39"/>
    <w:rsid w:val="0063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7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2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288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288"/>
  </w:style>
  <w:style w:type="paragraph" w:styleId="Stopka">
    <w:name w:val="footer"/>
    <w:basedOn w:val="Normalny"/>
    <w:link w:val="StopkaZnak"/>
    <w:uiPriority w:val="99"/>
    <w:unhideWhenUsed/>
    <w:rsid w:val="0063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288"/>
  </w:style>
  <w:style w:type="paragraph" w:styleId="Tekstdymka">
    <w:name w:val="Balloon Text"/>
    <w:basedOn w:val="Normalny"/>
    <w:link w:val="TekstdymkaZnak"/>
    <w:uiPriority w:val="99"/>
    <w:semiHidden/>
    <w:unhideWhenUsed/>
    <w:rsid w:val="0063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28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3728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30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C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C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lightoflove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7238</Words>
  <Characters>43433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COZiR</dc:creator>
  <cp:keywords/>
  <dc:description/>
  <cp:lastModifiedBy>Akademia COZIR</cp:lastModifiedBy>
  <cp:revision>5</cp:revision>
  <dcterms:created xsi:type="dcterms:W3CDTF">2026-03-19T09:15:00Z</dcterms:created>
  <dcterms:modified xsi:type="dcterms:W3CDTF">2026-03-19T09:37:00Z</dcterms:modified>
</cp:coreProperties>
</file>